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470E0" w:rsidP="002E6865" w:rsidRDefault="005470E0" w14:paraId="545D3217" w14:textId="77777777">
      <w:pPr>
        <w:spacing w:before="240"/>
        <w:ind w:left="-851" w:right="-903"/>
      </w:pPr>
    </w:p>
    <w:p w:rsidR="005470E0" w:rsidP="005470E0" w:rsidRDefault="005470E0" w14:paraId="16578ABA" w14:textId="77777777">
      <w:pPr>
        <w:ind w:left="-851" w:right="-903"/>
      </w:pPr>
    </w:p>
    <w:p w:rsidR="005470E0" w:rsidP="005470E0" w:rsidRDefault="005470E0" w14:paraId="3771CA67" w14:textId="77777777">
      <w:pPr>
        <w:ind w:left="-851" w:right="-903"/>
      </w:pPr>
    </w:p>
    <w:p w:rsidR="005470E0" w:rsidP="005470E0" w:rsidRDefault="005470E0" w14:paraId="236E9A2D" w14:textId="77777777">
      <w:pPr>
        <w:ind w:left="-851" w:right="-903"/>
      </w:pPr>
    </w:p>
    <w:p w:rsidR="005470E0" w:rsidP="005470E0" w:rsidRDefault="005470E0" w14:paraId="651D7222" w14:textId="77777777">
      <w:pPr>
        <w:ind w:left="-851" w:right="-903"/>
      </w:pPr>
    </w:p>
    <w:p w:rsidR="005470E0" w:rsidP="005470E0" w:rsidRDefault="005470E0" w14:paraId="35B06EA0" w14:textId="77777777">
      <w:pPr>
        <w:ind w:left="-851" w:right="-903"/>
      </w:pPr>
    </w:p>
    <w:p w:rsidR="005470E0" w:rsidP="005470E0" w:rsidRDefault="005470E0" w14:paraId="4C90B5A8" w14:textId="77777777">
      <w:pPr>
        <w:ind w:left="-851" w:right="-903"/>
      </w:pPr>
    </w:p>
    <w:p w:rsidR="005470E0" w:rsidP="005470E0" w:rsidRDefault="005470E0" w14:paraId="6695DD73" w14:textId="77777777">
      <w:pPr>
        <w:ind w:left="-851" w:right="-903"/>
      </w:pPr>
    </w:p>
    <w:p w:rsidR="005470E0" w:rsidP="005470E0" w:rsidRDefault="005470E0" w14:paraId="1E5D6271" w14:textId="77777777">
      <w:pPr>
        <w:ind w:left="-851" w:right="-903"/>
      </w:pPr>
    </w:p>
    <w:p w:rsidR="005470E0" w:rsidP="005470E0" w:rsidRDefault="005470E0" w14:paraId="7F963E79" w14:textId="77777777">
      <w:pPr>
        <w:ind w:left="-851" w:right="-903"/>
      </w:pPr>
    </w:p>
    <w:p w:rsidR="005470E0" w:rsidP="005470E0" w:rsidRDefault="005470E0" w14:paraId="41E7955A" w14:textId="77777777">
      <w:pPr>
        <w:ind w:left="-851" w:right="-903"/>
      </w:pPr>
    </w:p>
    <w:p w:rsidR="005470E0" w:rsidP="005470E0" w:rsidRDefault="005470E0" w14:paraId="6C597F06" w14:textId="77777777">
      <w:pPr>
        <w:ind w:left="-851" w:right="-903"/>
      </w:pPr>
    </w:p>
    <w:p w:rsidR="005470E0" w:rsidP="005470E0" w:rsidRDefault="005470E0" w14:paraId="406B0782" w14:textId="77777777">
      <w:pPr>
        <w:ind w:left="-851" w:right="-903"/>
      </w:pPr>
    </w:p>
    <w:p w:rsidR="005470E0" w:rsidP="005470E0" w:rsidRDefault="00B33385" w14:paraId="650BE9A8" w14:textId="77777777">
      <w:pPr>
        <w:ind w:left="-851" w:right="-903"/>
      </w:pPr>
      <w:r>
        <w:rPr>
          <w:noProof/>
        </w:rPr>
        <w:drawing>
          <wp:anchor distT="0" distB="0" distL="114300" distR="114300" simplePos="0" relativeHeight="251658240" behindDoc="0" locked="0" layoutInCell="1" allowOverlap="1" wp14:anchorId="21EFC7A4" wp14:editId="06CAA8B0">
            <wp:simplePos x="196850" y="3333750"/>
            <wp:positionH relativeFrom="page">
              <wp:align>center</wp:align>
            </wp:positionH>
            <wp:positionV relativeFrom="topMargin">
              <wp:posOffset>1800225</wp:posOffset>
            </wp:positionV>
            <wp:extent cx="1414800" cy="1828800"/>
            <wp:effectExtent l="0" t="0" r="0" b="0"/>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y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800" cy="1828800"/>
                    </a:xfrm>
                    <a:prstGeom prst="rect">
                      <a:avLst/>
                    </a:prstGeom>
                  </pic:spPr>
                </pic:pic>
              </a:graphicData>
            </a:graphic>
            <wp14:sizeRelH relativeFrom="margin">
              <wp14:pctWidth>0</wp14:pctWidth>
            </wp14:sizeRelH>
            <wp14:sizeRelV relativeFrom="margin">
              <wp14:pctHeight>0</wp14:pctHeight>
            </wp14:sizeRelV>
          </wp:anchor>
        </w:drawing>
      </w:r>
      <w:r w:rsidR="3C1C5BD5">
        <w:rPr/>
      </w:r>
    </w:p>
    <w:p w:rsidR="005470E0" w:rsidP="005470E0" w:rsidRDefault="005470E0" w14:paraId="150FAD4C" w14:textId="77777777">
      <w:pPr>
        <w:ind w:left="-851" w:right="-903"/>
      </w:pPr>
    </w:p>
    <w:p w:rsidR="005470E0" w:rsidP="005470E0" w:rsidRDefault="005470E0" w14:paraId="1577F93B" w14:textId="77777777">
      <w:pPr>
        <w:ind w:left="-851" w:right="-903"/>
      </w:pPr>
    </w:p>
    <w:p w:rsidR="005470E0" w:rsidP="005470E0" w:rsidRDefault="005470E0" w14:paraId="36A0FDE3" w14:textId="77777777">
      <w:pPr>
        <w:ind w:left="-851" w:right="-903"/>
      </w:pPr>
    </w:p>
    <w:p w:rsidR="005470E0" w:rsidP="005470E0" w:rsidRDefault="005470E0" w14:paraId="5938C2CF" w14:textId="77777777">
      <w:pPr>
        <w:ind w:left="-851" w:right="-903"/>
      </w:pPr>
    </w:p>
    <w:p w:rsidR="005470E0" w:rsidP="005470E0" w:rsidRDefault="005470E0" w14:paraId="719654C4" w14:textId="77777777">
      <w:pPr>
        <w:ind w:left="-851" w:right="-903"/>
      </w:pPr>
    </w:p>
    <w:p w:rsidR="005470E0" w:rsidP="005470E0" w:rsidRDefault="005470E0" w14:paraId="2F3ECDAD" w14:textId="77777777">
      <w:pPr>
        <w:ind w:left="-851" w:right="-903"/>
      </w:pPr>
    </w:p>
    <w:p w:rsidR="005470E0" w:rsidP="005470E0" w:rsidRDefault="005470E0" w14:paraId="17654409" w14:textId="77777777">
      <w:pPr>
        <w:ind w:left="-851" w:right="-903"/>
      </w:pPr>
    </w:p>
    <w:p w:rsidR="005470E0" w:rsidP="005470E0" w:rsidRDefault="005470E0" w14:paraId="22EFCD1C" w14:textId="77777777">
      <w:pPr>
        <w:ind w:left="-851" w:right="-903"/>
      </w:pPr>
    </w:p>
    <w:p w:rsidR="005470E0" w:rsidP="005470E0" w:rsidRDefault="005470E0" w14:paraId="649C7BB8" w14:textId="77777777">
      <w:pPr>
        <w:ind w:left="-851" w:right="-903"/>
      </w:pPr>
    </w:p>
    <w:p w:rsidR="00B33385" w:rsidP="00B33385" w:rsidRDefault="00B33385" w14:paraId="624325CC" w14:textId="77777777">
      <w:pPr>
        <w:jc w:val="center"/>
        <w:rPr>
          <w:rFonts w:ascii="Calibri" w:hAnsi="Calibri" w:cs="Times New Roman"/>
          <w:b/>
          <w:bCs/>
          <w:color w:val="262E3D"/>
          <w:sz w:val="48"/>
          <w:szCs w:val="48"/>
          <w:lang w:eastAsia="en-GB"/>
        </w:rPr>
      </w:pPr>
      <w:r w:rsidRPr="00B33385">
        <w:rPr>
          <w:rFonts w:ascii="Calibri" w:hAnsi="Calibri" w:cs="Times New Roman"/>
          <w:b/>
          <w:bCs/>
          <w:color w:val="262E3D"/>
          <w:sz w:val="48"/>
          <w:szCs w:val="48"/>
          <w:lang w:eastAsia="en-GB"/>
        </w:rPr>
        <w:t xml:space="preserve">Reddam House Berkshire </w:t>
      </w:r>
    </w:p>
    <w:p w:rsidRPr="00B33385" w:rsidR="00ED436A" w:rsidP="00B33385" w:rsidRDefault="00ED436A" w14:paraId="450DE8C9" w14:textId="77777777">
      <w:pPr>
        <w:jc w:val="center"/>
        <w:rPr>
          <w:rFonts w:ascii="Calibri" w:hAnsi="Calibri" w:cs="Times New Roman"/>
          <w:b/>
          <w:bCs/>
          <w:color w:val="262E3D"/>
          <w:sz w:val="48"/>
          <w:szCs w:val="48"/>
          <w:lang w:eastAsia="en-GB"/>
        </w:rPr>
      </w:pPr>
    </w:p>
    <w:p w:rsidRPr="00B33385" w:rsidR="00B33385" w:rsidP="00B33385" w:rsidRDefault="00EB7EE8" w14:paraId="41A85384" w14:textId="094785DA">
      <w:pPr>
        <w:jc w:val="center"/>
        <w:rPr>
          <w:rFonts w:ascii="Calibri" w:hAnsi="Calibri" w:cs="Times New Roman"/>
          <w:b/>
          <w:bCs/>
          <w:color w:val="262E3D"/>
          <w:sz w:val="48"/>
          <w:szCs w:val="48"/>
          <w:lang w:eastAsia="en-GB"/>
        </w:rPr>
      </w:pPr>
      <w:r>
        <w:rPr>
          <w:rFonts w:ascii="Calibri" w:hAnsi="Calibri" w:cs="Times New Roman"/>
          <w:b/>
          <w:bCs/>
          <w:color w:val="262E3D"/>
          <w:sz w:val="48"/>
          <w:szCs w:val="48"/>
          <w:lang w:eastAsia="en-GB"/>
        </w:rPr>
        <w:t xml:space="preserve">Pastoral Care </w:t>
      </w:r>
      <w:r w:rsidRPr="00B33385" w:rsidR="00B33385">
        <w:rPr>
          <w:rFonts w:ascii="Calibri" w:hAnsi="Calibri" w:cs="Times New Roman"/>
          <w:b/>
          <w:bCs/>
          <w:color w:val="262E3D"/>
          <w:sz w:val="48"/>
          <w:szCs w:val="48"/>
          <w:lang w:eastAsia="en-GB"/>
        </w:rPr>
        <w:t>P</w:t>
      </w:r>
      <w:r w:rsidR="00ED436A">
        <w:rPr>
          <w:rFonts w:ascii="Calibri" w:hAnsi="Calibri" w:cs="Times New Roman"/>
          <w:b/>
          <w:bCs/>
          <w:color w:val="262E3D"/>
          <w:sz w:val="48"/>
          <w:szCs w:val="48"/>
          <w:lang w:eastAsia="en-GB"/>
        </w:rPr>
        <w:t>olicy</w:t>
      </w:r>
    </w:p>
    <w:p w:rsidR="005470E0" w:rsidP="005470E0" w:rsidRDefault="005470E0" w14:paraId="7198C964" w14:textId="77777777">
      <w:pPr>
        <w:ind w:left="-851" w:right="-903"/>
      </w:pPr>
    </w:p>
    <w:p w:rsidR="005470E0" w:rsidP="005470E0" w:rsidRDefault="005470E0" w14:paraId="0D72E463" w14:textId="77777777">
      <w:pPr>
        <w:ind w:left="-851" w:right="-903"/>
      </w:pPr>
    </w:p>
    <w:p w:rsidR="005470E0" w:rsidP="005470E0" w:rsidRDefault="005470E0" w14:paraId="0BB0628A" w14:textId="77777777">
      <w:pPr>
        <w:ind w:left="-851" w:right="-903"/>
      </w:pPr>
    </w:p>
    <w:p w:rsidR="005470E0" w:rsidP="005470E0" w:rsidRDefault="005470E0" w14:paraId="08C100EF" w14:textId="77777777">
      <w:pPr>
        <w:ind w:left="-851" w:right="-903"/>
      </w:pPr>
    </w:p>
    <w:p w:rsidR="00B33385" w:rsidP="005470E0" w:rsidRDefault="00B33385" w14:paraId="6F4D7829" w14:textId="77777777">
      <w:pPr>
        <w:ind w:left="-851" w:right="-903"/>
      </w:pPr>
    </w:p>
    <w:p w:rsidR="00B33385" w:rsidP="005470E0" w:rsidRDefault="00B33385" w14:paraId="0A07A499" w14:textId="77777777">
      <w:pPr>
        <w:ind w:left="-851" w:right="-903"/>
      </w:pPr>
    </w:p>
    <w:p w:rsidR="00B33385" w:rsidP="005470E0" w:rsidRDefault="00B33385" w14:paraId="6242440B" w14:textId="77777777">
      <w:pPr>
        <w:ind w:left="-851" w:right="-903"/>
      </w:pPr>
    </w:p>
    <w:p w:rsidR="005470E0" w:rsidP="005470E0" w:rsidRDefault="005470E0" w14:paraId="23393842" w14:textId="77777777">
      <w:pPr>
        <w:ind w:left="-851" w:right="-903"/>
      </w:pPr>
    </w:p>
    <w:p w:rsidR="005470E0" w:rsidP="005470E0" w:rsidRDefault="005470E0" w14:paraId="653002C8" w14:textId="77777777">
      <w:pPr>
        <w:ind w:left="-851" w:right="-903"/>
      </w:pPr>
    </w:p>
    <w:p w:rsidRPr="00B33385" w:rsidR="00B33385" w:rsidP="00B33385" w:rsidRDefault="00B33385" w14:paraId="7DE7A571" w14:textId="77777777">
      <w:pPr>
        <w:pStyle w:val="Heading3"/>
        <w:rPr>
          <w:rStyle w:val="SubtleEmphasis"/>
        </w:rPr>
      </w:pPr>
      <w:r w:rsidRPr="00B33385">
        <w:rPr>
          <w:rStyle w:val="SubtleEmphasis"/>
        </w:rPr>
        <w:t>Reddam House Berkshire is committed to safeguarding and promoting the welfare of children and young people and expects all staff, volunteers, students and visitors to share this commitment.</w:t>
      </w:r>
    </w:p>
    <w:p w:rsidRPr="00B33385" w:rsidR="00B33385" w:rsidP="00B33385" w:rsidRDefault="00B33385" w14:paraId="3AC2EABE" w14:textId="77777777">
      <w:pPr>
        <w:pStyle w:val="Heading3"/>
        <w:rPr>
          <w:rStyle w:val="SubtleEmphasis"/>
        </w:rPr>
      </w:pPr>
    </w:p>
    <w:p w:rsidRPr="00B33385" w:rsidR="00B33385" w:rsidP="00B33385" w:rsidRDefault="00B33385" w14:paraId="62B45D41" w14:textId="77777777">
      <w:pPr>
        <w:pStyle w:val="Heading3"/>
        <w:rPr>
          <w:rStyle w:val="SubtleEmphasis"/>
        </w:rPr>
      </w:pPr>
      <w:r w:rsidRPr="00B33385">
        <w:rPr>
          <w:rStyle w:val="SubtleEmphasis"/>
        </w:rPr>
        <w:t>All outcomes generated by this document must take account of and contribute to safeguarding and promoting the welfare of children and young people at Reddam House Berkshire.</w:t>
      </w:r>
    </w:p>
    <w:p w:rsidR="00B33385" w:rsidRDefault="00B33385" w14:paraId="3C6A6579" w14:textId="77777777">
      <w:pPr>
        <w:rPr>
          <w:rFonts w:ascii="Calibri" w:hAnsi="Calibri" w:cs="Times New Roman"/>
          <w:b/>
          <w:bCs/>
          <w:color w:val="262E3D"/>
          <w:sz w:val="36"/>
          <w:szCs w:val="36"/>
          <w:lang w:eastAsia="en-GB"/>
        </w:rPr>
      </w:pPr>
      <w:r>
        <w:rPr>
          <w:rFonts w:ascii="Calibri" w:hAnsi="Calibri" w:cs="Times New Roman"/>
          <w:b/>
          <w:bCs/>
          <w:color w:val="262E3D"/>
          <w:sz w:val="36"/>
          <w:szCs w:val="36"/>
          <w:lang w:eastAsia="en-GB"/>
        </w:rPr>
        <w:br w:type="page"/>
      </w:r>
    </w:p>
    <w:p w:rsidRPr="009B0D7D" w:rsidR="009B0D7D" w:rsidP="00B33385" w:rsidRDefault="009B0D7D" w14:paraId="58C3AB25" w14:textId="77777777">
      <w:pPr>
        <w:pStyle w:val="Heading5"/>
        <w:rPr>
          <w:lang w:eastAsia="en-GB"/>
        </w:rPr>
      </w:pPr>
    </w:p>
    <w:sdt>
      <w:sdtPr>
        <w:rPr>
          <w:rFonts w:asciiTheme="minorHAnsi" w:hAnsiTheme="minorHAnsi" w:eastAsiaTheme="minorHAnsi" w:cstheme="minorBidi"/>
          <w:color w:val="auto"/>
          <w:sz w:val="24"/>
          <w:szCs w:val="24"/>
        </w:rPr>
        <w:id w:val="1596209552"/>
        <w:docPartObj>
          <w:docPartGallery w:val="Table of Contents"/>
          <w:docPartUnique/>
        </w:docPartObj>
      </w:sdtPr>
      <w:sdtEndPr>
        <w:rPr>
          <w:b/>
          <w:bCs/>
          <w:noProof/>
        </w:rPr>
      </w:sdtEndPr>
      <w:sdtContent>
        <w:p w:rsidR="00081BC3" w:rsidRDefault="00081BC3" w14:paraId="6589A2A0" w14:textId="77777777">
          <w:pPr>
            <w:pStyle w:val="TOCHeading"/>
          </w:pPr>
          <w:r>
            <w:t>Contents</w:t>
          </w:r>
        </w:p>
        <w:p w:rsidR="00FD739F" w:rsidRDefault="009B15F7" w14:paraId="29776464" w14:textId="2B86204F">
          <w:pPr>
            <w:pStyle w:val="TOC1"/>
            <w:tabs>
              <w:tab w:val="right" w:leader="dot" w:pos="9294"/>
            </w:tabs>
            <w:rPr>
              <w:rFonts w:eastAsiaTheme="minorEastAsia"/>
              <w:noProof/>
              <w:sz w:val="22"/>
              <w:szCs w:val="22"/>
              <w:lang w:eastAsia="en-GB"/>
            </w:rPr>
          </w:pPr>
          <w:r>
            <w:fldChar w:fldCharType="begin"/>
          </w:r>
          <w:r>
            <w:instrText xml:space="preserve"> TOC \o "1-2" \h \z \u </w:instrText>
          </w:r>
          <w:r>
            <w:fldChar w:fldCharType="separate"/>
          </w:r>
          <w:bookmarkStart w:name="_GoBack" w:id="0"/>
          <w:bookmarkEnd w:id="0"/>
          <w:r w:rsidRPr="005E4811" w:rsidR="00FD739F">
            <w:rPr>
              <w:rStyle w:val="Hyperlink"/>
              <w:noProof/>
            </w:rPr>
            <w:fldChar w:fldCharType="begin"/>
          </w:r>
          <w:r w:rsidRPr="005E4811" w:rsidR="00FD739F">
            <w:rPr>
              <w:rStyle w:val="Hyperlink"/>
              <w:noProof/>
            </w:rPr>
            <w:instrText xml:space="preserve"> </w:instrText>
          </w:r>
          <w:r w:rsidR="00FD739F">
            <w:rPr>
              <w:noProof/>
            </w:rPr>
            <w:instrText>HYPERLINK \l "_Toc46724370"</w:instrText>
          </w:r>
          <w:r w:rsidRPr="005E4811" w:rsidR="00FD739F">
            <w:rPr>
              <w:rStyle w:val="Hyperlink"/>
              <w:noProof/>
            </w:rPr>
            <w:instrText xml:space="preserve"> </w:instrText>
          </w:r>
          <w:r w:rsidRPr="005E4811" w:rsidR="00FD739F">
            <w:rPr>
              <w:rStyle w:val="Hyperlink"/>
              <w:noProof/>
            </w:rPr>
          </w:r>
          <w:r w:rsidRPr="005E4811" w:rsidR="00FD739F">
            <w:rPr>
              <w:rStyle w:val="Hyperlink"/>
              <w:noProof/>
            </w:rPr>
            <w:fldChar w:fldCharType="separate"/>
          </w:r>
          <w:r w:rsidRPr="005E4811" w:rsidR="00FD739F">
            <w:rPr>
              <w:rStyle w:val="Hyperlink"/>
              <w:noProof/>
            </w:rPr>
            <w:t>Statement of Intent</w:t>
          </w:r>
          <w:r w:rsidR="00FD739F">
            <w:rPr>
              <w:noProof/>
              <w:webHidden/>
            </w:rPr>
            <w:tab/>
          </w:r>
          <w:r w:rsidR="00FD739F">
            <w:rPr>
              <w:noProof/>
              <w:webHidden/>
            </w:rPr>
            <w:fldChar w:fldCharType="begin"/>
          </w:r>
          <w:r w:rsidR="00FD739F">
            <w:rPr>
              <w:noProof/>
              <w:webHidden/>
            </w:rPr>
            <w:instrText xml:space="preserve"> PAGEREF _Toc46724370 \h </w:instrText>
          </w:r>
          <w:r w:rsidR="00FD739F">
            <w:rPr>
              <w:noProof/>
              <w:webHidden/>
            </w:rPr>
          </w:r>
          <w:r w:rsidR="00FD739F">
            <w:rPr>
              <w:noProof/>
              <w:webHidden/>
            </w:rPr>
            <w:fldChar w:fldCharType="separate"/>
          </w:r>
          <w:r w:rsidR="00FD739F">
            <w:rPr>
              <w:noProof/>
              <w:webHidden/>
            </w:rPr>
            <w:t>3</w:t>
          </w:r>
          <w:r w:rsidR="00FD739F">
            <w:rPr>
              <w:noProof/>
              <w:webHidden/>
            </w:rPr>
            <w:fldChar w:fldCharType="end"/>
          </w:r>
          <w:r w:rsidRPr="005E4811" w:rsidR="00FD739F">
            <w:rPr>
              <w:rStyle w:val="Hyperlink"/>
              <w:noProof/>
            </w:rPr>
            <w:fldChar w:fldCharType="end"/>
          </w:r>
        </w:p>
        <w:p w:rsidR="00FD739F" w:rsidRDefault="00FD739F" w14:paraId="64532226" w14:textId="5E9836E6">
          <w:pPr>
            <w:pStyle w:val="TOC1"/>
            <w:tabs>
              <w:tab w:val="right" w:leader="dot" w:pos="9294"/>
            </w:tabs>
            <w:rPr>
              <w:rFonts w:eastAsiaTheme="minorEastAsia"/>
              <w:noProof/>
              <w:sz w:val="22"/>
              <w:szCs w:val="22"/>
              <w:lang w:eastAsia="en-GB"/>
            </w:rPr>
          </w:pPr>
          <w:hyperlink w:history="1" w:anchor="_Toc46724371">
            <w:r w:rsidRPr="005E4811">
              <w:rPr>
                <w:rStyle w:val="Hyperlink"/>
                <w:noProof/>
              </w:rPr>
              <w:t>Year Group Tutor Teams</w:t>
            </w:r>
            <w:r>
              <w:rPr>
                <w:noProof/>
                <w:webHidden/>
              </w:rPr>
              <w:tab/>
            </w:r>
            <w:r>
              <w:rPr>
                <w:noProof/>
                <w:webHidden/>
              </w:rPr>
              <w:fldChar w:fldCharType="begin"/>
            </w:r>
            <w:r>
              <w:rPr>
                <w:noProof/>
                <w:webHidden/>
              </w:rPr>
              <w:instrText xml:space="preserve"> PAGEREF _Toc46724371 \h </w:instrText>
            </w:r>
            <w:r>
              <w:rPr>
                <w:noProof/>
                <w:webHidden/>
              </w:rPr>
            </w:r>
            <w:r>
              <w:rPr>
                <w:noProof/>
                <w:webHidden/>
              </w:rPr>
              <w:fldChar w:fldCharType="separate"/>
            </w:r>
            <w:r>
              <w:rPr>
                <w:noProof/>
                <w:webHidden/>
              </w:rPr>
              <w:t>3</w:t>
            </w:r>
            <w:r>
              <w:rPr>
                <w:noProof/>
                <w:webHidden/>
              </w:rPr>
              <w:fldChar w:fldCharType="end"/>
            </w:r>
          </w:hyperlink>
        </w:p>
        <w:p w:rsidR="00FD739F" w:rsidRDefault="00FD739F" w14:paraId="6451F321" w14:textId="18031E5B">
          <w:pPr>
            <w:pStyle w:val="TOC1"/>
            <w:tabs>
              <w:tab w:val="right" w:leader="dot" w:pos="9294"/>
            </w:tabs>
            <w:rPr>
              <w:rFonts w:eastAsiaTheme="minorEastAsia"/>
              <w:noProof/>
              <w:sz w:val="22"/>
              <w:szCs w:val="22"/>
              <w:lang w:eastAsia="en-GB"/>
            </w:rPr>
          </w:pPr>
          <w:hyperlink w:history="1" w:anchor="_Toc46724372">
            <w:r w:rsidRPr="005E4811">
              <w:rPr>
                <w:rStyle w:val="Hyperlink"/>
                <w:noProof/>
              </w:rPr>
              <w:t>Expectations of Form Tutors</w:t>
            </w:r>
            <w:r>
              <w:rPr>
                <w:noProof/>
                <w:webHidden/>
              </w:rPr>
              <w:tab/>
            </w:r>
            <w:r>
              <w:rPr>
                <w:noProof/>
                <w:webHidden/>
              </w:rPr>
              <w:fldChar w:fldCharType="begin"/>
            </w:r>
            <w:r>
              <w:rPr>
                <w:noProof/>
                <w:webHidden/>
              </w:rPr>
              <w:instrText xml:space="preserve"> PAGEREF _Toc46724372 \h </w:instrText>
            </w:r>
            <w:r>
              <w:rPr>
                <w:noProof/>
                <w:webHidden/>
              </w:rPr>
            </w:r>
            <w:r>
              <w:rPr>
                <w:noProof/>
                <w:webHidden/>
              </w:rPr>
              <w:fldChar w:fldCharType="separate"/>
            </w:r>
            <w:r>
              <w:rPr>
                <w:noProof/>
                <w:webHidden/>
              </w:rPr>
              <w:t>5</w:t>
            </w:r>
            <w:r>
              <w:rPr>
                <w:noProof/>
                <w:webHidden/>
              </w:rPr>
              <w:fldChar w:fldCharType="end"/>
            </w:r>
          </w:hyperlink>
        </w:p>
        <w:p w:rsidR="00FD739F" w:rsidRDefault="00FD739F" w14:paraId="36E92556" w14:textId="5E49E6BF">
          <w:pPr>
            <w:pStyle w:val="TOC2"/>
            <w:tabs>
              <w:tab w:val="right" w:leader="dot" w:pos="9294"/>
            </w:tabs>
            <w:rPr>
              <w:rFonts w:eastAsiaTheme="minorEastAsia"/>
              <w:noProof/>
              <w:sz w:val="22"/>
              <w:szCs w:val="22"/>
              <w:lang w:eastAsia="en-GB"/>
            </w:rPr>
          </w:pPr>
          <w:hyperlink w:history="1" w:anchor="_Toc46724373">
            <w:r w:rsidRPr="005E4811">
              <w:rPr>
                <w:rStyle w:val="Hyperlink"/>
                <w:noProof/>
              </w:rPr>
              <w:t>Communication</w:t>
            </w:r>
            <w:r>
              <w:rPr>
                <w:noProof/>
                <w:webHidden/>
              </w:rPr>
              <w:tab/>
            </w:r>
            <w:r>
              <w:rPr>
                <w:noProof/>
                <w:webHidden/>
              </w:rPr>
              <w:fldChar w:fldCharType="begin"/>
            </w:r>
            <w:r>
              <w:rPr>
                <w:noProof/>
                <w:webHidden/>
              </w:rPr>
              <w:instrText xml:space="preserve"> PAGEREF _Toc46724373 \h </w:instrText>
            </w:r>
            <w:r>
              <w:rPr>
                <w:noProof/>
                <w:webHidden/>
              </w:rPr>
            </w:r>
            <w:r>
              <w:rPr>
                <w:noProof/>
                <w:webHidden/>
              </w:rPr>
              <w:fldChar w:fldCharType="separate"/>
            </w:r>
            <w:r>
              <w:rPr>
                <w:noProof/>
                <w:webHidden/>
              </w:rPr>
              <w:t>5</w:t>
            </w:r>
            <w:r>
              <w:rPr>
                <w:noProof/>
                <w:webHidden/>
              </w:rPr>
              <w:fldChar w:fldCharType="end"/>
            </w:r>
          </w:hyperlink>
        </w:p>
        <w:p w:rsidR="00FD739F" w:rsidRDefault="00FD739F" w14:paraId="294A20BF" w14:textId="6F444E39">
          <w:pPr>
            <w:pStyle w:val="TOC2"/>
            <w:tabs>
              <w:tab w:val="right" w:leader="dot" w:pos="9294"/>
            </w:tabs>
            <w:rPr>
              <w:rFonts w:eastAsiaTheme="minorEastAsia"/>
              <w:noProof/>
              <w:sz w:val="22"/>
              <w:szCs w:val="22"/>
              <w:lang w:eastAsia="en-GB"/>
            </w:rPr>
          </w:pPr>
          <w:hyperlink w:history="1" w:anchor="_Toc46724374">
            <w:r w:rsidRPr="005E4811">
              <w:rPr>
                <w:rStyle w:val="Hyperlink"/>
                <w:noProof/>
              </w:rPr>
              <w:t>Assessment</w:t>
            </w:r>
            <w:r>
              <w:rPr>
                <w:noProof/>
                <w:webHidden/>
              </w:rPr>
              <w:tab/>
            </w:r>
            <w:r>
              <w:rPr>
                <w:noProof/>
                <w:webHidden/>
              </w:rPr>
              <w:fldChar w:fldCharType="begin"/>
            </w:r>
            <w:r>
              <w:rPr>
                <w:noProof/>
                <w:webHidden/>
              </w:rPr>
              <w:instrText xml:space="preserve"> PAGEREF _Toc46724374 \h </w:instrText>
            </w:r>
            <w:r>
              <w:rPr>
                <w:noProof/>
                <w:webHidden/>
              </w:rPr>
            </w:r>
            <w:r>
              <w:rPr>
                <w:noProof/>
                <w:webHidden/>
              </w:rPr>
              <w:fldChar w:fldCharType="separate"/>
            </w:r>
            <w:r>
              <w:rPr>
                <w:noProof/>
                <w:webHidden/>
              </w:rPr>
              <w:t>6</w:t>
            </w:r>
            <w:r>
              <w:rPr>
                <w:noProof/>
                <w:webHidden/>
              </w:rPr>
              <w:fldChar w:fldCharType="end"/>
            </w:r>
          </w:hyperlink>
        </w:p>
        <w:p w:rsidR="00FD739F" w:rsidRDefault="00FD739F" w14:paraId="1BD70453" w14:textId="2099F7E4">
          <w:pPr>
            <w:pStyle w:val="TOC2"/>
            <w:tabs>
              <w:tab w:val="right" w:leader="dot" w:pos="9294"/>
            </w:tabs>
            <w:rPr>
              <w:rFonts w:eastAsiaTheme="minorEastAsia"/>
              <w:noProof/>
              <w:sz w:val="22"/>
              <w:szCs w:val="22"/>
              <w:lang w:eastAsia="en-GB"/>
            </w:rPr>
          </w:pPr>
          <w:hyperlink w:history="1" w:anchor="_Toc46724375">
            <w:r w:rsidRPr="005E4811">
              <w:rPr>
                <w:rStyle w:val="Hyperlink"/>
                <w:noProof/>
                <w:lang w:eastAsia="en-GB"/>
              </w:rPr>
              <w:t>Ethos</w:t>
            </w:r>
            <w:r>
              <w:rPr>
                <w:noProof/>
                <w:webHidden/>
              </w:rPr>
              <w:tab/>
            </w:r>
            <w:r>
              <w:rPr>
                <w:noProof/>
                <w:webHidden/>
              </w:rPr>
              <w:fldChar w:fldCharType="begin"/>
            </w:r>
            <w:r>
              <w:rPr>
                <w:noProof/>
                <w:webHidden/>
              </w:rPr>
              <w:instrText xml:space="preserve"> PAGEREF _Toc46724375 \h </w:instrText>
            </w:r>
            <w:r>
              <w:rPr>
                <w:noProof/>
                <w:webHidden/>
              </w:rPr>
            </w:r>
            <w:r>
              <w:rPr>
                <w:noProof/>
                <w:webHidden/>
              </w:rPr>
              <w:fldChar w:fldCharType="separate"/>
            </w:r>
            <w:r>
              <w:rPr>
                <w:noProof/>
                <w:webHidden/>
              </w:rPr>
              <w:t>6</w:t>
            </w:r>
            <w:r>
              <w:rPr>
                <w:noProof/>
                <w:webHidden/>
              </w:rPr>
              <w:fldChar w:fldCharType="end"/>
            </w:r>
          </w:hyperlink>
        </w:p>
        <w:p w:rsidR="00FD739F" w:rsidRDefault="00FD739F" w14:paraId="22CD9BD4" w14:textId="71871F31">
          <w:pPr>
            <w:pStyle w:val="TOC1"/>
            <w:tabs>
              <w:tab w:val="right" w:leader="dot" w:pos="9294"/>
            </w:tabs>
            <w:rPr>
              <w:rFonts w:eastAsiaTheme="minorEastAsia"/>
              <w:noProof/>
              <w:sz w:val="22"/>
              <w:szCs w:val="22"/>
              <w:lang w:eastAsia="en-GB"/>
            </w:rPr>
          </w:pPr>
          <w:hyperlink w:history="1" w:anchor="_Toc46724376">
            <w:r w:rsidRPr="005E4811">
              <w:rPr>
                <w:rStyle w:val="Hyperlink"/>
                <w:noProof/>
                <w:lang w:eastAsia="en-GB"/>
              </w:rPr>
              <w:t>The Pastoral Role of Other Staff</w:t>
            </w:r>
            <w:r>
              <w:rPr>
                <w:noProof/>
                <w:webHidden/>
              </w:rPr>
              <w:tab/>
            </w:r>
            <w:r>
              <w:rPr>
                <w:noProof/>
                <w:webHidden/>
              </w:rPr>
              <w:fldChar w:fldCharType="begin"/>
            </w:r>
            <w:r>
              <w:rPr>
                <w:noProof/>
                <w:webHidden/>
              </w:rPr>
              <w:instrText xml:space="preserve"> PAGEREF _Toc46724376 \h </w:instrText>
            </w:r>
            <w:r>
              <w:rPr>
                <w:noProof/>
                <w:webHidden/>
              </w:rPr>
            </w:r>
            <w:r>
              <w:rPr>
                <w:noProof/>
                <w:webHidden/>
              </w:rPr>
              <w:fldChar w:fldCharType="separate"/>
            </w:r>
            <w:r>
              <w:rPr>
                <w:noProof/>
                <w:webHidden/>
              </w:rPr>
              <w:t>7</w:t>
            </w:r>
            <w:r>
              <w:rPr>
                <w:noProof/>
                <w:webHidden/>
              </w:rPr>
              <w:fldChar w:fldCharType="end"/>
            </w:r>
          </w:hyperlink>
        </w:p>
        <w:p w:rsidR="00FD739F" w:rsidRDefault="00FD739F" w14:paraId="44DFC5EB" w14:textId="7BD8CBAB">
          <w:pPr>
            <w:pStyle w:val="TOC1"/>
            <w:tabs>
              <w:tab w:val="right" w:leader="dot" w:pos="9294"/>
            </w:tabs>
            <w:rPr>
              <w:rFonts w:eastAsiaTheme="minorEastAsia"/>
              <w:noProof/>
              <w:sz w:val="22"/>
              <w:szCs w:val="22"/>
              <w:lang w:eastAsia="en-GB"/>
            </w:rPr>
          </w:pPr>
          <w:hyperlink w:history="1" w:anchor="_Toc46724377">
            <w:r w:rsidRPr="005E4811">
              <w:rPr>
                <w:rStyle w:val="Hyperlink"/>
                <w:noProof/>
              </w:rPr>
              <w:t>The Key Person System in the ELS</w:t>
            </w:r>
            <w:r>
              <w:rPr>
                <w:noProof/>
                <w:webHidden/>
              </w:rPr>
              <w:tab/>
            </w:r>
            <w:r>
              <w:rPr>
                <w:noProof/>
                <w:webHidden/>
              </w:rPr>
              <w:fldChar w:fldCharType="begin"/>
            </w:r>
            <w:r>
              <w:rPr>
                <w:noProof/>
                <w:webHidden/>
              </w:rPr>
              <w:instrText xml:space="preserve"> PAGEREF _Toc46724377 \h </w:instrText>
            </w:r>
            <w:r>
              <w:rPr>
                <w:noProof/>
                <w:webHidden/>
              </w:rPr>
            </w:r>
            <w:r>
              <w:rPr>
                <w:noProof/>
                <w:webHidden/>
              </w:rPr>
              <w:fldChar w:fldCharType="separate"/>
            </w:r>
            <w:r>
              <w:rPr>
                <w:noProof/>
                <w:webHidden/>
              </w:rPr>
              <w:t>8</w:t>
            </w:r>
            <w:r>
              <w:rPr>
                <w:noProof/>
                <w:webHidden/>
              </w:rPr>
              <w:fldChar w:fldCharType="end"/>
            </w:r>
          </w:hyperlink>
        </w:p>
        <w:p w:rsidR="00081BC3" w:rsidRDefault="009B15F7" w14:paraId="24941720" w14:textId="57B8A129">
          <w:r>
            <w:fldChar w:fldCharType="end"/>
          </w:r>
        </w:p>
      </w:sdtContent>
    </w:sdt>
    <w:p w:rsidR="001A5DCC" w:rsidRDefault="001A5DCC" w14:paraId="6047F346" w14:textId="77777777">
      <w:pPr>
        <w:rPr>
          <w:rFonts w:asciiTheme="majorHAnsi" w:hAnsiTheme="majorHAnsi" w:eastAsiaTheme="majorEastAsia" w:cstheme="majorBidi"/>
          <w:b/>
          <w:color w:val="000E54"/>
          <w:sz w:val="32"/>
          <w:szCs w:val="32"/>
        </w:rPr>
      </w:pPr>
    </w:p>
    <w:p w:rsidR="00A709B4" w:rsidRDefault="00A709B4" w14:paraId="434CBDAA" w14:textId="77777777">
      <w:pPr>
        <w:rPr>
          <w:rFonts w:asciiTheme="majorHAnsi" w:hAnsiTheme="majorHAnsi" w:eastAsiaTheme="majorEastAsia" w:cstheme="majorBidi"/>
          <w:b/>
          <w:color w:val="000E54"/>
          <w:sz w:val="32"/>
          <w:szCs w:val="32"/>
        </w:rPr>
      </w:pPr>
      <w:r>
        <w:br w:type="page"/>
      </w:r>
    </w:p>
    <w:p w:rsidRPr="00EB7EE8" w:rsidR="00EB7EE8" w:rsidP="00EB7EE8" w:rsidRDefault="00EB7EE8" w14:paraId="457B35A8" w14:textId="77777777">
      <w:pPr>
        <w:pStyle w:val="Heading1"/>
      </w:pPr>
      <w:bookmarkStart w:name="_Toc492030980" w:id="1"/>
      <w:bookmarkStart w:name="_Toc46724370" w:id="2"/>
      <w:r w:rsidRPr="00EB7EE8">
        <w:lastRenderedPageBreak/>
        <w:t>Statement of Intent</w:t>
      </w:r>
      <w:bookmarkEnd w:id="1"/>
      <w:bookmarkEnd w:id="2"/>
    </w:p>
    <w:p w:rsidRPr="00580927" w:rsidR="00EB7EE8" w:rsidP="00EB7EE8" w:rsidRDefault="00EB7EE8" w14:paraId="22C65A01" w14:textId="77777777">
      <w:pPr>
        <w:spacing w:before="100" w:beforeAutospacing="1" w:after="100" w:afterAutospacing="1" w:line="245" w:lineRule="atLeast"/>
        <w:jc w:val="both"/>
        <w:rPr>
          <w:rFonts w:eastAsia="Times New Roman" w:cs="Times New Roman"/>
          <w:color w:val="000000"/>
          <w:lang w:eastAsia="en-GB"/>
        </w:rPr>
      </w:pPr>
      <w:r w:rsidRPr="00580927">
        <w:rPr>
          <w:rFonts w:eastAsia="Times New Roman" w:cs="Times New Roman"/>
          <w:color w:val="000000"/>
          <w:lang w:eastAsia="en-GB"/>
        </w:rPr>
        <w:t xml:space="preserve">In the words of Rita F. </w:t>
      </w:r>
      <w:proofErr w:type="spellStart"/>
      <w:r w:rsidRPr="00580927">
        <w:rPr>
          <w:rFonts w:eastAsia="Times New Roman" w:cs="Times New Roman"/>
          <w:color w:val="000000"/>
          <w:lang w:eastAsia="en-GB"/>
        </w:rPr>
        <w:t>Peirson</w:t>
      </w:r>
      <w:proofErr w:type="spellEnd"/>
      <w:r w:rsidRPr="00580927">
        <w:rPr>
          <w:rFonts w:eastAsia="Times New Roman" w:cs="Times New Roman"/>
          <w:color w:val="000000"/>
          <w:lang w:eastAsia="en-GB"/>
        </w:rPr>
        <w:t xml:space="preserve"> </w:t>
      </w:r>
    </w:p>
    <w:p w:rsidRPr="00580927" w:rsidR="00EB7EE8" w:rsidP="00EB7EE8" w:rsidRDefault="00EB7EE8" w14:paraId="2E77A863" w14:textId="77777777">
      <w:pPr>
        <w:spacing w:before="100" w:beforeAutospacing="1" w:after="100" w:afterAutospacing="1" w:line="245" w:lineRule="atLeast"/>
        <w:jc w:val="center"/>
        <w:rPr>
          <w:rFonts w:eastAsia="Times New Roman" w:cs="Times New Roman"/>
          <w:i/>
          <w:color w:val="000000"/>
          <w:lang w:eastAsia="en-GB"/>
        </w:rPr>
      </w:pPr>
      <w:r w:rsidRPr="00580927">
        <w:rPr>
          <w:rFonts w:eastAsia="Times New Roman" w:cs="Times New Roman"/>
          <w:i/>
          <w:color w:val="000000"/>
          <w:lang w:eastAsia="en-GB"/>
        </w:rPr>
        <w:t>“Every child deserves a champion – an adult who will never give up on them, who understands the power of connection, and insists that they become the best that they can be.’</w:t>
      </w:r>
    </w:p>
    <w:p w:rsidRPr="00580927" w:rsidR="00EB7EE8" w:rsidP="00EB7EE8" w:rsidRDefault="00EB7EE8" w14:paraId="3F83B781" w14:textId="77777777">
      <w:pPr>
        <w:spacing w:before="100" w:beforeAutospacing="1" w:after="100" w:afterAutospacing="1" w:line="245" w:lineRule="atLeast"/>
        <w:jc w:val="both"/>
        <w:rPr>
          <w:rFonts w:eastAsia="Times New Roman" w:cs="Times New Roman"/>
          <w:color w:val="000000"/>
          <w:lang w:eastAsia="en-GB"/>
        </w:rPr>
      </w:pPr>
      <w:r w:rsidRPr="00580927">
        <w:rPr>
          <w:rFonts w:eastAsia="Times New Roman" w:cs="Times New Roman"/>
          <w:color w:val="000000"/>
          <w:lang w:eastAsia="en-GB"/>
        </w:rPr>
        <w:t>At Reddam House Berkshire, the Tutor Teams are our children’s champions.</w:t>
      </w:r>
    </w:p>
    <w:p w:rsidRPr="00EB7EE8" w:rsidR="00EB7EE8" w:rsidP="00EB7EE8" w:rsidRDefault="00EB7EE8" w14:paraId="3B23AC07" w14:textId="77777777">
      <w:pPr>
        <w:pStyle w:val="Heading1"/>
      </w:pPr>
      <w:bookmarkStart w:name="_Toc492030981" w:id="3"/>
      <w:bookmarkStart w:name="_Toc46724371" w:id="4"/>
      <w:r w:rsidRPr="00EB7EE8">
        <w:t>Year Group Tutor Teams</w:t>
      </w:r>
      <w:bookmarkEnd w:id="3"/>
      <w:bookmarkEnd w:id="4"/>
    </w:p>
    <w:p w:rsidRPr="00580927" w:rsidR="00EB7EE8" w:rsidP="00EB7EE8" w:rsidRDefault="00EB7EE8" w14:paraId="628B4C0D" w14:textId="77777777">
      <w:pPr>
        <w:spacing w:before="100" w:beforeAutospacing="1" w:after="100" w:afterAutospacing="1"/>
        <w:jc w:val="both"/>
        <w:rPr>
          <w:rFonts w:eastAsia="Times New Roman" w:cs="Times New Roman"/>
          <w:color w:val="000000"/>
          <w:lang w:eastAsia="en-GB"/>
        </w:rPr>
      </w:pPr>
      <w:r w:rsidRPr="00580927">
        <w:rPr>
          <w:rFonts w:eastAsia="Times New Roman" w:cs="Times New Roman"/>
          <w:color w:val="000000"/>
          <w:lang w:eastAsia="en-GB"/>
        </w:rPr>
        <w:t>Students arrive at Reddam House Berkshire at different ages and stages of development with widely different attitudes and expectations. They may have come from a previous school where they succeeded easily, and then find it hard to adapt to the more independent atmosphere of RHB. Alternatively, they may have experienced failures in the past and struggle with low self-confidence.</w:t>
      </w:r>
    </w:p>
    <w:p w:rsidRPr="00580927" w:rsidR="00EB7EE8" w:rsidP="00EB7EE8" w:rsidRDefault="00EB7EE8" w14:paraId="14F181D1" w14:textId="192E9597">
      <w:pPr>
        <w:spacing w:before="100" w:beforeAutospacing="1" w:after="100" w:afterAutospacing="1"/>
        <w:jc w:val="both"/>
        <w:rPr>
          <w:rFonts w:eastAsia="Times New Roman" w:cs="Times New Roman"/>
          <w:color w:val="000000"/>
          <w:lang w:eastAsia="en-GB"/>
        </w:rPr>
      </w:pPr>
      <w:r w:rsidRPr="00580927">
        <w:rPr>
          <w:rFonts w:eastAsia="Times New Roman" w:cs="Times New Roman"/>
          <w:color w:val="000000"/>
          <w:lang w:eastAsia="en-GB"/>
        </w:rPr>
        <w:t xml:space="preserve">A surprising number, especially in the early weeks, will assume that everyone else is coping well and that any difficulties they experience must be their fault. As a Form Tutor, you </w:t>
      </w:r>
      <w:r w:rsidRPr="00580927">
        <w:rPr>
          <w:rFonts w:eastAsia="Times New Roman" w:cs="Times New Roman"/>
          <w:color w:val="000000"/>
          <w:lang w:eastAsia="en-GB"/>
        </w:rPr>
        <w:t>can</w:t>
      </w:r>
      <w:r w:rsidRPr="00580927">
        <w:rPr>
          <w:rFonts w:eastAsia="Times New Roman" w:cs="Times New Roman"/>
          <w:color w:val="000000"/>
          <w:lang w:eastAsia="en-GB"/>
        </w:rPr>
        <w:t xml:space="preserve"> put these anxieties into perspective and guide your students through any initial difficulties. You can help to establish realistic expectations, encourage effective social and behavioural patterns, and generally contribute to a more fulfilled student experience.</w:t>
      </w:r>
    </w:p>
    <w:p w:rsidRPr="00580927" w:rsidR="00EB7EE8" w:rsidP="00EB7EE8" w:rsidRDefault="00EB7EE8" w14:paraId="100DE268" w14:textId="22186012">
      <w:pPr>
        <w:spacing w:before="100" w:beforeAutospacing="1" w:after="100" w:afterAutospacing="1"/>
        <w:jc w:val="both"/>
        <w:rPr>
          <w:rFonts w:eastAsia="Times New Roman" w:cs="Times New Roman"/>
          <w:color w:val="000000"/>
          <w:lang w:eastAsia="en-GB"/>
        </w:rPr>
      </w:pPr>
      <w:r w:rsidRPr="00580927">
        <w:rPr>
          <w:rFonts w:eastAsia="Times New Roman" w:cs="Times New Roman"/>
          <w:color w:val="000000"/>
          <w:lang w:eastAsia="en-GB"/>
        </w:rPr>
        <w:t>Most members of staff are asked to act as Form Tutors. The role of Form Tutor is vital to the efficient running of the school, successful pastoral care and the delivery of the Life Skills</w:t>
      </w:r>
      <w:r>
        <w:rPr>
          <w:rFonts w:eastAsia="Times New Roman" w:cs="Times New Roman"/>
          <w:color w:val="000000"/>
          <w:lang w:eastAsia="en-GB"/>
        </w:rPr>
        <w:t xml:space="preserve"> (Aspire to Be)</w:t>
      </w:r>
      <w:r w:rsidRPr="00580927">
        <w:rPr>
          <w:rFonts w:eastAsia="Times New Roman" w:cs="Times New Roman"/>
          <w:color w:val="000000"/>
          <w:lang w:eastAsia="en-GB"/>
        </w:rPr>
        <w:t xml:space="preserve"> programme.</w:t>
      </w:r>
    </w:p>
    <w:p w:rsidRPr="00580927" w:rsidR="00EB7EE8" w:rsidP="00EB7EE8" w:rsidRDefault="00EB7EE8" w14:paraId="7FB35B16" w14:textId="77777777">
      <w:pPr>
        <w:spacing w:before="100" w:beforeAutospacing="1" w:after="100" w:afterAutospacing="1"/>
        <w:jc w:val="both"/>
        <w:rPr>
          <w:rFonts w:eastAsia="Times New Roman" w:cs="Times New Roman"/>
          <w:color w:val="000000"/>
          <w:lang w:eastAsia="en-GB"/>
        </w:rPr>
      </w:pPr>
      <w:r w:rsidRPr="00580927">
        <w:rPr>
          <w:rFonts w:eastAsia="Times New Roman" w:cs="Times New Roman"/>
          <w:color w:val="000000"/>
          <w:lang w:eastAsia="en-GB"/>
        </w:rPr>
        <w:t>The Form Tutor should be the first person to whom a student will turn to for help or advice, although it may sometimes be necessary to refer the matter to the Year Coordinator, Head of School, DSL or, through them, even to an outside agency. It is through regular daily contact that unobtrusive care is exercised.</w:t>
      </w:r>
    </w:p>
    <w:p w:rsidRPr="00580927" w:rsidR="00EB7EE8" w:rsidP="00EB7EE8" w:rsidRDefault="00EB7EE8" w14:paraId="1EBA5ABF" w14:textId="1C2A4A37">
      <w:pPr>
        <w:spacing w:before="100" w:beforeAutospacing="1" w:after="100" w:afterAutospacing="1" w:line="245" w:lineRule="atLeast"/>
        <w:jc w:val="both"/>
        <w:rPr>
          <w:rFonts w:eastAsia="Times New Roman" w:cs="Times New Roman"/>
          <w:b/>
          <w:color w:val="000000"/>
          <w:lang w:eastAsia="en-GB"/>
        </w:rPr>
      </w:pPr>
      <w:r w:rsidRPr="00580927">
        <w:rPr>
          <w:rFonts w:eastAsia="Times New Roman" w:cs="Times New Roman"/>
          <w:b/>
          <w:color w:val="000000"/>
          <w:lang w:eastAsia="en-GB"/>
        </w:rPr>
        <w:t>The Form Tutor will:</w:t>
      </w:r>
      <w:r>
        <w:rPr>
          <w:rFonts w:eastAsia="Times New Roman" w:cs="Times New Roman"/>
          <w:b/>
          <w:color w:val="000000"/>
          <w:lang w:eastAsia="en-GB"/>
        </w:rPr>
        <w:t xml:space="preserve"> </w:t>
      </w:r>
      <w:r w:rsidRPr="00580927">
        <w:rPr>
          <w:rFonts w:eastAsia="Times New Roman" w:cs="Times New Roman"/>
          <w:b/>
          <w:color w:val="000000"/>
          <w:lang w:eastAsia="en-GB"/>
        </w:rPr>
        <w:t>-</w:t>
      </w:r>
    </w:p>
    <w:p w:rsidRPr="00580927" w:rsidR="00EB7EE8" w:rsidP="00EB7EE8" w:rsidRDefault="00EB7EE8" w14:paraId="6E381FAF"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Build and maintain a warm and supportive relationship with their Form;</w:t>
      </w:r>
    </w:p>
    <w:p w:rsidRPr="00580927" w:rsidR="00EB7EE8" w:rsidP="00EB7EE8" w:rsidRDefault="00EB7EE8" w14:paraId="7A2475A8" w14:textId="263C5939">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 xml:space="preserve">Meet </w:t>
      </w:r>
      <w:r>
        <w:rPr>
          <w:rFonts w:eastAsia="Times New Roman" w:cs="Times New Roman"/>
          <w:color w:val="000000"/>
          <w:lang w:eastAsia="en-GB"/>
        </w:rPr>
        <w:t>fortnightly</w:t>
      </w:r>
      <w:r w:rsidRPr="00580927">
        <w:rPr>
          <w:rFonts w:eastAsia="Times New Roman" w:cs="Times New Roman"/>
          <w:color w:val="000000"/>
          <w:lang w:eastAsia="en-GB"/>
        </w:rPr>
        <w:t xml:space="preserve"> with each student </w:t>
      </w:r>
      <w:r>
        <w:rPr>
          <w:rFonts w:eastAsia="Times New Roman" w:cs="Times New Roman"/>
          <w:color w:val="000000"/>
          <w:lang w:eastAsia="en-GB"/>
        </w:rPr>
        <w:t xml:space="preserve">on an individual basis </w:t>
      </w:r>
      <w:r w:rsidRPr="00580927">
        <w:rPr>
          <w:rFonts w:eastAsia="Times New Roman" w:cs="Times New Roman"/>
          <w:color w:val="000000"/>
          <w:lang w:eastAsia="en-GB"/>
        </w:rPr>
        <w:t>to discuss successes and areas for improvement using data from cycle testing and</w:t>
      </w:r>
      <w:r>
        <w:rPr>
          <w:rFonts w:eastAsia="Times New Roman" w:cs="Times New Roman"/>
          <w:color w:val="000000"/>
          <w:lang w:eastAsia="en-GB"/>
        </w:rPr>
        <w:t xml:space="preserve"> merit and demerit notifications</w:t>
      </w:r>
      <w:r w:rsidRPr="00580927">
        <w:rPr>
          <w:rFonts w:eastAsia="Times New Roman" w:cs="Times New Roman"/>
          <w:color w:val="000000"/>
          <w:lang w:eastAsia="en-GB"/>
        </w:rPr>
        <w:t>;</w:t>
      </w:r>
    </w:p>
    <w:p w:rsidRPr="00580927" w:rsidR="00EB7EE8" w:rsidP="00EB7EE8" w:rsidRDefault="00EB7EE8" w14:paraId="63C29C40"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 xml:space="preserve">Maintain a structured, organised programme for the Form Periods; </w:t>
      </w:r>
    </w:p>
    <w:p w:rsidRPr="00580927" w:rsidR="00EB7EE8" w:rsidP="00EB7EE8" w:rsidRDefault="00EB7EE8" w14:paraId="3BF12495"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Give tips on organisation to their Form;</w:t>
      </w:r>
    </w:p>
    <w:p w:rsidRPr="00580927" w:rsidR="00EB7EE8" w:rsidP="00EB7EE8" w:rsidRDefault="00EB7EE8" w14:paraId="2D154019"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Help their Form understand the timetables and the other items such as the School Code of Conduct;</w:t>
      </w:r>
    </w:p>
    <w:p w:rsidRPr="00580927" w:rsidR="00EB7EE8" w:rsidP="00EB7EE8" w:rsidRDefault="00EB7EE8" w14:paraId="2348BC00"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Liaise with the Year Coordinator in cases of breaches of the Code of Conduct;</w:t>
      </w:r>
    </w:p>
    <w:p w:rsidRPr="00580927" w:rsidR="00EB7EE8" w:rsidP="00EB7EE8" w:rsidRDefault="00EB7EE8" w14:paraId="38611954" w14:textId="0A867D7F">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 xml:space="preserve">Advise and execute special programmes such as, if a student is off games for an extended </w:t>
      </w:r>
      <w:r w:rsidRPr="00580927">
        <w:rPr>
          <w:rFonts w:eastAsia="Times New Roman" w:cs="Times New Roman"/>
          <w:color w:val="000000"/>
          <w:lang w:eastAsia="en-GB"/>
        </w:rPr>
        <w:t>period</w:t>
      </w:r>
      <w:r w:rsidRPr="00580927">
        <w:rPr>
          <w:rFonts w:eastAsia="Times New Roman" w:cs="Times New Roman"/>
          <w:color w:val="000000"/>
          <w:lang w:eastAsia="en-GB"/>
        </w:rPr>
        <w:t>, to coordinate an alternative programme of activity;</w:t>
      </w:r>
    </w:p>
    <w:p w:rsidRPr="00580927" w:rsidR="00EB7EE8" w:rsidP="00EB7EE8" w:rsidRDefault="00EB7EE8" w14:paraId="00157061"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Liaise with parents on all form matters and matters pertaining to their child;</w:t>
      </w:r>
    </w:p>
    <w:p w:rsidRPr="00580927" w:rsidR="00EB7EE8" w:rsidP="00EB7EE8" w:rsidRDefault="00EB7EE8" w14:paraId="5184E9F1"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lastRenderedPageBreak/>
        <w:t>Actively seek information from Academic Staff on behaviour, achievement, attendance and academic results for their Form to maintain an overview of the life of their Form at school;</w:t>
      </w:r>
    </w:p>
    <w:p w:rsidRPr="00580927" w:rsidR="00EB7EE8" w:rsidP="00EB7EE8" w:rsidRDefault="00EB7EE8" w14:paraId="730F9EF0"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Look for patterns and trends in behaviour or results and to report these to the Year Coordinator and/or Heads;</w:t>
      </w:r>
    </w:p>
    <w:p w:rsidRPr="00580927" w:rsidR="00EB7EE8" w:rsidP="00EB7EE8" w:rsidRDefault="00EB7EE8" w14:paraId="3951433E"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Immediately report to the DSL any concerns affecting the Safeguarding, health and welfare of their tutees;</w:t>
      </w:r>
    </w:p>
    <w:p w:rsidRPr="00580927" w:rsidR="00EB7EE8" w:rsidP="00EB7EE8" w:rsidRDefault="00EB7EE8" w14:paraId="7D8D6448"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Write termly tutor reports;</w:t>
      </w:r>
    </w:p>
    <w:p w:rsidRPr="00580927" w:rsidR="00EB7EE8" w:rsidP="00EB7EE8" w:rsidRDefault="00EB7EE8" w14:paraId="344D184A"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Attend school events in support of your tutor group;</w:t>
      </w:r>
    </w:p>
    <w:p w:rsidRPr="00580927" w:rsidR="00EB7EE8" w:rsidP="00EB7EE8" w:rsidRDefault="00EB7EE8" w14:paraId="0CA9ABB9" w14:textId="77777777">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Take part in any other activity that requires the attention of the Form Tutor.</w:t>
      </w:r>
    </w:p>
    <w:p w:rsidRPr="00580927" w:rsidR="00EB7EE8" w:rsidP="00EB7EE8" w:rsidRDefault="00EB7EE8" w14:paraId="642D8DB4" w14:textId="29043D03">
      <w:pPr>
        <w:numPr>
          <w:ilvl w:val="0"/>
          <w:numId w:val="8"/>
        </w:numPr>
        <w:spacing w:before="100" w:beforeAutospacing="1" w:after="100" w:afterAutospacing="1" w:line="276" w:lineRule="auto"/>
        <w:jc w:val="both"/>
        <w:rPr>
          <w:rFonts w:eastAsia="Times New Roman" w:cs="Times New Roman"/>
          <w:color w:val="000000"/>
          <w:lang w:eastAsia="en-GB"/>
        </w:rPr>
      </w:pPr>
      <w:r w:rsidRPr="00580927">
        <w:rPr>
          <w:rFonts w:eastAsia="Times New Roman" w:cs="Times New Roman"/>
          <w:color w:val="000000"/>
          <w:lang w:eastAsia="en-GB"/>
        </w:rPr>
        <w:t>Work with their group of tutees</w:t>
      </w:r>
      <w:r>
        <w:rPr>
          <w:rFonts w:eastAsia="Times New Roman" w:cs="Times New Roman"/>
          <w:color w:val="000000"/>
          <w:lang w:eastAsia="en-GB"/>
        </w:rPr>
        <w:t>, where requested,</w:t>
      </w:r>
      <w:r w:rsidRPr="00580927">
        <w:rPr>
          <w:rFonts w:eastAsia="Times New Roman" w:cs="Times New Roman"/>
          <w:color w:val="000000"/>
          <w:lang w:eastAsia="en-GB"/>
        </w:rPr>
        <w:t xml:space="preserve"> throughout the student’s journey through their school (Middle School) or Key Stage (Senior School).  As the Early Learning and Junior School needs are different, students will have a separate form tutor each year.</w:t>
      </w:r>
    </w:p>
    <w:p w:rsidRPr="00580927" w:rsidR="00EB7EE8" w:rsidP="00EB7EE8" w:rsidRDefault="00EB7EE8" w14:paraId="42A226C1" w14:textId="77777777">
      <w:pPr>
        <w:spacing w:before="100" w:beforeAutospacing="1" w:after="100" w:afterAutospacing="1"/>
        <w:jc w:val="both"/>
        <w:rPr>
          <w:rFonts w:eastAsia="Times New Roman" w:cs="Times New Roman"/>
          <w:color w:val="000000"/>
          <w:lang w:eastAsia="en-GB"/>
        </w:rPr>
      </w:pPr>
      <w:r w:rsidRPr="3C1C5BD5" w:rsidR="00EB7EE8">
        <w:rPr>
          <w:rFonts w:eastAsia="Times New Roman" w:cs="Times New Roman"/>
          <w:color w:val="000000" w:themeColor="text1" w:themeTint="FF" w:themeShade="FF"/>
          <w:lang w:eastAsia="en-GB"/>
        </w:rPr>
        <w:t>In terms of the day-to-day activities of the Form Tutor, it is accepted that the Form tutor role could expand to fill any amount of extra time a teacher has. The expectations below are written in such a way as to express those aspects of the job that must be done, those one would expect a good professional to carry out, and those that denote excellent performance.</w:t>
      </w:r>
    </w:p>
    <w:p w:rsidR="3C1C5BD5" w:rsidP="3C1C5BD5" w:rsidRDefault="3C1C5BD5" w14:paraId="4373E7B0" w14:textId="257CCB7E">
      <w:pPr>
        <w:pStyle w:val="Normal"/>
        <w:spacing w:beforeAutospacing="on" w:afterAutospacing="on"/>
        <w:jc w:val="both"/>
        <w:rPr>
          <w:rFonts w:eastAsia="Times New Roman" w:cs="Times New Roman"/>
          <w:color w:val="000000" w:themeColor="text1" w:themeTint="FF" w:themeShade="FF"/>
          <w:lang w:eastAsia="en-GB"/>
        </w:rPr>
      </w:pPr>
    </w:p>
    <w:p w:rsidRPr="00580927" w:rsidR="00EB7EE8" w:rsidP="3C1C5BD5" w:rsidRDefault="00EB7EE8" w14:paraId="61B59753" w14:textId="45E2CD60">
      <w:pPr>
        <w:spacing w:before="100" w:beforeAutospacing="on" w:after="100" w:afterAutospacing="on" w:line="245" w:lineRule="atLeast"/>
        <w:jc w:val="both"/>
        <w:rPr>
          <w:rFonts w:eastAsia="Times New Roman" w:cs="Times New Roman"/>
          <w:color w:val="303030"/>
          <w:lang w:eastAsia="en-GB"/>
        </w:rPr>
      </w:pPr>
      <w:r w:rsidRPr="3C1C5BD5" w:rsidR="00EB7EE8">
        <w:rPr>
          <w:rFonts w:eastAsia="Times New Roman" w:cs="Times New Roman"/>
          <w:b w:val="1"/>
          <w:bCs w:val="1"/>
          <w:color w:val="303030"/>
          <w:lang w:eastAsia="en-GB"/>
        </w:rPr>
        <w:t>The Year Coordinator</w:t>
      </w:r>
      <w:r w:rsidRPr="3C1C5BD5" w:rsidR="79A7EF1A">
        <w:rPr>
          <w:rFonts w:eastAsia="Times New Roman" w:cs="Times New Roman"/>
          <w:b w:val="1"/>
          <w:bCs w:val="1"/>
          <w:color w:val="303030"/>
          <w:lang w:eastAsia="en-GB"/>
        </w:rPr>
        <w:t xml:space="preserve"> </w:t>
      </w:r>
      <w:r w:rsidRPr="3C1C5BD5" w:rsidR="00EB7EE8">
        <w:rPr>
          <w:rFonts w:eastAsia="Times New Roman" w:cs="Times New Roman"/>
          <w:b w:val="1"/>
          <w:bCs w:val="1"/>
          <w:color w:val="303030"/>
          <w:lang w:eastAsia="en-GB"/>
        </w:rPr>
        <w:t>will:</w:t>
      </w:r>
      <w:r w:rsidRPr="3C1C5BD5" w:rsidR="00EB7EE8">
        <w:rPr>
          <w:rFonts w:eastAsia="Times New Roman" w:cs="Times New Roman"/>
          <w:b w:val="1"/>
          <w:bCs w:val="1"/>
          <w:color w:val="303030"/>
          <w:lang w:eastAsia="en-GB"/>
        </w:rPr>
        <w:t xml:space="preserve"> </w:t>
      </w:r>
      <w:r w:rsidRPr="3C1C5BD5" w:rsidR="00EB7EE8">
        <w:rPr>
          <w:rFonts w:eastAsia="Times New Roman" w:cs="Times New Roman"/>
          <w:b w:val="1"/>
          <w:bCs w:val="1"/>
          <w:color w:val="303030"/>
          <w:lang w:eastAsia="en-GB"/>
        </w:rPr>
        <w:t>-</w:t>
      </w:r>
    </w:p>
    <w:p w:rsidRPr="00580927" w:rsidR="00EB7EE8" w:rsidP="00FD739F" w:rsidRDefault="00EB7EE8" w14:paraId="0E7B237F"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Work with the Form Tutor to offer pastoral support and guidance to designated year group including tracking rewards, behaviour, and attendance. When issues arise, in liaison with parents and appropriate staff, set targets for improvement;</w:t>
      </w:r>
    </w:p>
    <w:p w:rsidRPr="00580927" w:rsidR="00EB7EE8" w:rsidP="00FD739F" w:rsidRDefault="00EB7EE8" w14:paraId="250D7889"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 xml:space="preserve">Provide regular one to one </w:t>
      </w:r>
      <w:proofErr w:type="gramStart"/>
      <w:r w:rsidRPr="00580927">
        <w:rPr>
          <w:rFonts w:eastAsia="Times New Roman" w:cs="Arial"/>
          <w:color w:val="000000"/>
        </w:rPr>
        <w:t>meetings</w:t>
      </w:r>
      <w:proofErr w:type="gramEnd"/>
      <w:r w:rsidRPr="00580927">
        <w:rPr>
          <w:rFonts w:eastAsia="Times New Roman" w:cs="Arial"/>
          <w:color w:val="000000"/>
        </w:rPr>
        <w:t xml:space="preserve"> for members of the year group to receive pastoral support or academic guidance;</w:t>
      </w:r>
    </w:p>
    <w:p w:rsidRPr="00580927" w:rsidR="00EB7EE8" w:rsidP="00FD739F" w:rsidRDefault="00FD739F" w14:paraId="10D5D87E" w14:textId="7FB70EED">
      <w:pPr>
        <w:numPr>
          <w:ilvl w:val="0"/>
          <w:numId w:val="10"/>
        </w:numPr>
        <w:spacing w:line="276" w:lineRule="auto"/>
        <w:ind w:left="480"/>
        <w:jc w:val="both"/>
        <w:rPr>
          <w:rFonts w:eastAsia="Times New Roman" w:cs="Arial"/>
          <w:color w:val="000000"/>
        </w:rPr>
      </w:pPr>
      <w:r>
        <w:rPr>
          <w:rFonts w:eastAsia="Times New Roman" w:cs="Arial"/>
          <w:color w:val="000000"/>
        </w:rPr>
        <w:t>Working with</w:t>
      </w:r>
      <w:r w:rsidR="00EB7EE8">
        <w:rPr>
          <w:rFonts w:eastAsia="Times New Roman" w:cs="Arial"/>
          <w:color w:val="000000"/>
        </w:rPr>
        <w:t xml:space="preserve"> the Heads of Department, m</w:t>
      </w:r>
      <w:r w:rsidRPr="00580927" w:rsidR="00EB7EE8">
        <w:rPr>
          <w:rFonts w:eastAsia="Times New Roman" w:cs="Arial"/>
          <w:color w:val="000000"/>
        </w:rPr>
        <w:t>onitor academic progress of the year group and set appropriate targets for student improvement;</w:t>
      </w:r>
    </w:p>
    <w:p w:rsidRPr="00580927" w:rsidR="00EB7EE8" w:rsidP="00FD739F" w:rsidRDefault="00EB7EE8" w14:paraId="76DF2081"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Have responsibility for the pastoral support of a year group cohort including monitoring and supporting the overall progress and development of all students in the year;</w:t>
      </w:r>
    </w:p>
    <w:p w:rsidRPr="00580927" w:rsidR="00EB7EE8" w:rsidP="00FD739F" w:rsidRDefault="00EB7EE8" w14:paraId="68EEE0AF"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Work with the form tutor to identify student underachievement, through liaison with relevant staff, to implement and monitor appropriate strategies and actions to address and improve attainment;</w:t>
      </w:r>
    </w:p>
    <w:p w:rsidRPr="00580927" w:rsidR="00EB7EE8" w:rsidP="00FD739F" w:rsidRDefault="00EB7EE8" w14:paraId="2F2E821A"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Lead, monitor and support a team of Form Tutors ensuring a consistency of approach to all school pastoral policies and procedures;</w:t>
      </w:r>
    </w:p>
    <w:p w:rsidRPr="00580927" w:rsidR="00EB7EE8" w:rsidP="00FD739F" w:rsidRDefault="00EB7EE8" w14:paraId="2641E1D5"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Promote and develop a positive culture and ethos for the year group that praises and celebrates student progress, both academic and pastoral;</w:t>
      </w:r>
    </w:p>
    <w:p w:rsidRPr="00580927" w:rsidR="00EB7EE8" w:rsidP="00FD739F" w:rsidRDefault="00EB7EE8" w14:paraId="48817FAC"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Provide cover for absent Form Tutors;</w:t>
      </w:r>
    </w:p>
    <w:p w:rsidRPr="00580927" w:rsidR="00EB7EE8" w:rsidP="00FD739F" w:rsidRDefault="00EB7EE8" w14:paraId="2B0BB46A"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Provide support and guidance to the Form Tutors;</w:t>
      </w:r>
    </w:p>
    <w:p w:rsidRPr="00580927" w:rsidR="00EB7EE8" w:rsidP="00FD739F" w:rsidRDefault="00EB7EE8" w14:paraId="7B15128F" w14:textId="77777777">
      <w:pPr>
        <w:numPr>
          <w:ilvl w:val="0"/>
          <w:numId w:val="10"/>
        </w:numPr>
        <w:spacing w:line="276" w:lineRule="auto"/>
        <w:ind w:left="480"/>
        <w:jc w:val="both"/>
        <w:rPr>
          <w:rFonts w:eastAsia="Times New Roman" w:cs="Arial"/>
          <w:color w:val="000000"/>
        </w:rPr>
      </w:pPr>
      <w:r w:rsidRPr="00580927">
        <w:rPr>
          <w:rFonts w:eastAsia="Times New Roman" w:cs="Arial"/>
          <w:color w:val="000000"/>
        </w:rPr>
        <w:t>Liaise with relevant staff to undertake any disciplinary investigations in the Year Group;</w:t>
      </w:r>
    </w:p>
    <w:p w:rsidR="00EB7EE8" w:rsidP="00FD739F" w:rsidRDefault="00EB7EE8" w14:paraId="7275DFCC" w14:textId="0332BBE4">
      <w:pPr>
        <w:numPr>
          <w:ilvl w:val="0"/>
          <w:numId w:val="10"/>
        </w:numPr>
        <w:spacing w:line="276" w:lineRule="auto"/>
        <w:ind w:left="480"/>
        <w:jc w:val="both"/>
        <w:rPr>
          <w:rFonts w:eastAsia="Times New Roman" w:cs="Arial"/>
          <w:color w:val="000000"/>
        </w:rPr>
      </w:pPr>
      <w:r w:rsidRPr="00580927">
        <w:rPr>
          <w:rFonts w:eastAsia="Times New Roman" w:cs="Arial"/>
          <w:color w:val="000000"/>
        </w:rPr>
        <w:t>Organise, with the Form Tutors to provide adequate supervision for safety in social spaces</w:t>
      </w:r>
      <w:r w:rsidR="00FD739F">
        <w:rPr>
          <w:rFonts w:eastAsia="Times New Roman" w:cs="Arial"/>
          <w:color w:val="000000"/>
        </w:rPr>
        <w:t>;</w:t>
      </w:r>
    </w:p>
    <w:p w:rsidRPr="00580927" w:rsidR="00FD739F" w:rsidP="00FD739F" w:rsidRDefault="00FD739F" w14:paraId="0E5A628C" w14:textId="11EFB78A">
      <w:pPr>
        <w:numPr>
          <w:ilvl w:val="0"/>
          <w:numId w:val="10"/>
        </w:numPr>
        <w:spacing w:line="276" w:lineRule="auto"/>
        <w:ind w:left="480"/>
        <w:jc w:val="both"/>
        <w:rPr>
          <w:rFonts w:eastAsia="Times New Roman" w:cs="Arial"/>
          <w:color w:val="000000"/>
        </w:rPr>
      </w:pPr>
      <w:r w:rsidRPr="3C1C5BD5" w:rsidR="00FD739F">
        <w:rPr>
          <w:rFonts w:eastAsia="Times New Roman" w:cs="Arial"/>
          <w:color w:val="000000" w:themeColor="text1" w:themeTint="FF" w:themeShade="FF"/>
        </w:rPr>
        <w:t>Maintain oversight of enrichment (trips, visits and cocurricular activities) to ensure that the students are experiencing and engaging with a wide range of experiences.</w:t>
      </w:r>
    </w:p>
    <w:p w:rsidRPr="00580927" w:rsidR="00EB7EE8" w:rsidP="3C1C5BD5" w:rsidRDefault="00EB7EE8" w14:paraId="4D4EBBEF" w14:textId="293418F1">
      <w:pPr>
        <w:pStyle w:val="Normal"/>
        <w:spacing w:after="180" w:line="276" w:lineRule="auto"/>
        <w:ind w:left="480"/>
        <w:jc w:val="both"/>
        <w:rPr>
          <w:rFonts w:eastAsia="Times New Roman" w:cs="Arial"/>
          <w:color w:val="000000" w:themeColor="text1" w:themeTint="FF" w:themeShade="FF"/>
        </w:rPr>
      </w:pPr>
    </w:p>
    <w:p w:rsidRPr="00580927" w:rsidR="00EB7EE8" w:rsidP="3C1C5BD5" w:rsidRDefault="00EB7EE8" w14:paraId="009C7F04" w14:textId="71F24BF2">
      <w:pPr>
        <w:pStyle w:val="Normal"/>
        <w:spacing w:after="180" w:line="276" w:lineRule="auto"/>
        <w:ind w:left="0"/>
        <w:jc w:val="both"/>
        <w:rPr>
          <w:rFonts w:eastAsia="Times New Roman" w:cs="Arial"/>
          <w:color w:val="000000" w:themeColor="text1" w:themeTint="FF" w:themeShade="FF"/>
        </w:rPr>
      </w:pPr>
    </w:p>
    <w:p w:rsidRPr="00580927" w:rsidR="00EB7EE8" w:rsidP="3C1C5BD5" w:rsidRDefault="00EB7EE8" w14:paraId="249559B7" w14:textId="4C08FDDF">
      <w:pPr>
        <w:spacing w:after="180" w:line="245" w:lineRule="atLeast"/>
        <w:jc w:val="both"/>
        <w:rPr>
          <w:rFonts w:cs="Times New Roman"/>
          <w:color w:val="303030"/>
          <w:lang w:eastAsia="en-GB"/>
        </w:rPr>
      </w:pPr>
      <w:r w:rsidRPr="3C1C5BD5" w:rsidR="477B98D1">
        <w:rPr>
          <w:rFonts w:cs="Times New Roman"/>
          <w:b w:val="1"/>
          <w:bCs w:val="1"/>
          <w:color w:val="303030"/>
          <w:lang w:eastAsia="en-GB"/>
        </w:rPr>
        <w:t>The Tutor Coordinator (Junior School) will:</w:t>
      </w:r>
      <w:r w:rsidRPr="3C1C5BD5" w:rsidR="477B98D1">
        <w:rPr>
          <w:rFonts w:cs="Times New Roman"/>
          <w:b w:val="1"/>
          <w:bCs w:val="1"/>
          <w:color w:val="303030"/>
          <w:lang w:eastAsia="en-GB"/>
        </w:rPr>
        <w:t xml:space="preserve"> -</w:t>
      </w:r>
    </w:p>
    <w:p w:rsidRPr="00580927" w:rsidR="00EB7EE8" w:rsidP="3C1C5BD5" w:rsidRDefault="00EB7EE8" w14:paraId="1361D786" w14:textId="168D2AE6">
      <w:pPr>
        <w:pStyle w:val="ListParagraph"/>
        <w:numPr>
          <w:ilvl w:val="0"/>
          <w:numId w:val="15"/>
        </w:numPr>
        <w:spacing w:after="180" w:line="245" w:lineRule="atLeast"/>
        <w:jc w:val="both"/>
        <w:rPr>
          <w:rFonts w:ascii="Calibri" w:hAnsi="Calibri" w:eastAsia="Calibri" w:cs="Calibri" w:asciiTheme="minorAscii" w:hAnsiTheme="minorAscii" w:eastAsiaTheme="minorAscii" w:cstheme="minorAscii"/>
          <w:b w:val="1"/>
          <w:bCs w:val="1"/>
          <w:color w:val="303030"/>
          <w:sz w:val="24"/>
          <w:szCs w:val="24"/>
          <w:lang w:eastAsia="en-GB"/>
        </w:rPr>
      </w:pPr>
      <w:r w:rsidRPr="3C1C5BD5" w:rsidR="68C67F2D">
        <w:rPr>
          <w:rFonts w:ascii="Calibri" w:hAnsi="Calibri" w:eastAsia="Calibri" w:cs="Calibri" w:asciiTheme="minorAscii" w:hAnsiTheme="minorAscii" w:eastAsiaTheme="minorAscii" w:cstheme="minorAscii"/>
          <w:noProof w:val="0"/>
          <w:lang w:val="en-GB"/>
        </w:rPr>
        <w:t>Support tutors with implementing school policy with regards to uniform and student presentation.</w:t>
      </w:r>
    </w:p>
    <w:p w:rsidRPr="00580927" w:rsidR="00EB7EE8" w:rsidP="3C1C5BD5" w:rsidRDefault="00EB7EE8" w14:paraId="7D6B0D99" w14:textId="6D9E5146">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Provide helpful resources and ideas for use in tutor time to enrich the tutees’ value of and experience in the tutor period</w:t>
      </w:r>
    </w:p>
    <w:p w:rsidRPr="00580927" w:rsidR="00EB7EE8" w:rsidP="3C1C5BD5" w:rsidRDefault="00EB7EE8" w14:paraId="3CCC0804" w14:textId="4D827EC5">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Support tutors in the tutor period to use ISAMS registration in line with the Registration Protocol and generate attendance statistics each half term.</w:t>
      </w:r>
    </w:p>
    <w:p w:rsidRPr="00580927" w:rsidR="00EB7EE8" w:rsidP="3C1C5BD5" w:rsidRDefault="00EB7EE8" w14:paraId="4D4F5453" w14:textId="61EBD57B">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Support Tutors in delivering focused year group assemblies and section assemblies as appropriate.</w:t>
      </w:r>
    </w:p>
    <w:p w:rsidRPr="00580927" w:rsidR="00EB7EE8" w:rsidP="3C1C5BD5" w:rsidRDefault="00EB7EE8" w14:paraId="0FE7C58C" w14:textId="08E6CFCA">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Coordinate the structure and content of tutor period in conjunction with the tutors and provide weekly communication and updates to tutors</w:t>
      </w:r>
    </w:p>
    <w:p w:rsidRPr="00580927" w:rsidR="00EB7EE8" w:rsidP="3C1C5BD5" w:rsidRDefault="00EB7EE8" w14:paraId="6B8A5CB7" w14:textId="477F86CE">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 xml:space="preserve">To support Tutors awareness of the Life Skills programme and the Learning Principles and how this can be reinforced during Tutor time, along with the </w:t>
      </w:r>
      <w:proofErr w:type="spellStart"/>
      <w:r w:rsidRPr="3C1C5BD5" w:rsidR="68C67F2D">
        <w:rPr>
          <w:rFonts w:ascii="Calibri" w:hAnsi="Calibri" w:eastAsia="Calibri" w:cs="Calibri" w:asciiTheme="minorAscii" w:hAnsiTheme="minorAscii" w:eastAsiaTheme="minorAscii" w:cstheme="minorAscii"/>
          <w:noProof w:val="0"/>
          <w:lang w:val="en-GB"/>
        </w:rPr>
        <w:t>Reddam</w:t>
      </w:r>
      <w:proofErr w:type="spellEnd"/>
      <w:r w:rsidRPr="3C1C5BD5" w:rsidR="68C67F2D">
        <w:rPr>
          <w:rFonts w:ascii="Calibri" w:hAnsi="Calibri" w:eastAsia="Calibri" w:cs="Calibri" w:asciiTheme="minorAscii" w:hAnsiTheme="minorAscii" w:eastAsiaTheme="minorAscii" w:cstheme="minorAscii"/>
          <w:noProof w:val="0"/>
          <w:lang w:val="en-GB"/>
        </w:rPr>
        <w:t xml:space="preserve"> values.</w:t>
      </w:r>
    </w:p>
    <w:p w:rsidRPr="00580927" w:rsidR="00EB7EE8" w:rsidP="3C1C5BD5" w:rsidRDefault="00EB7EE8" w14:paraId="7A8D4567" w14:textId="4CC4169E">
      <w:pPr>
        <w:pStyle w:val="ListParagraph"/>
        <w:numPr>
          <w:ilvl w:val="0"/>
          <w:numId w:val="15"/>
        </w:numPr>
        <w:spacing w:after="180" w:line="245" w:lineRule="atLeast"/>
        <w:rPr>
          <w:rFonts w:ascii="Calibri" w:hAnsi="Calibri" w:eastAsia="Calibri" w:cs="Calibri" w:asciiTheme="minorAscii" w:hAnsiTheme="minorAscii" w:eastAsiaTheme="minorAscii" w:cstheme="minorAscii"/>
          <w:sz w:val="24"/>
          <w:szCs w:val="24"/>
        </w:rPr>
      </w:pPr>
      <w:r w:rsidRPr="3C1C5BD5" w:rsidR="68C67F2D">
        <w:rPr>
          <w:rFonts w:ascii="Calibri" w:hAnsi="Calibri" w:eastAsia="Calibri" w:cs="Calibri" w:asciiTheme="minorAscii" w:hAnsiTheme="minorAscii" w:eastAsiaTheme="minorAscii" w:cstheme="minorAscii"/>
          <w:noProof w:val="0"/>
          <w:lang w:val="en-GB"/>
        </w:rPr>
        <w:t xml:space="preserve">Supporting the implementation of initiatives and training to improve the tutor – student relationship and to embody the </w:t>
      </w:r>
      <w:proofErr w:type="spellStart"/>
      <w:r w:rsidRPr="3C1C5BD5" w:rsidR="68C67F2D">
        <w:rPr>
          <w:rFonts w:ascii="Calibri" w:hAnsi="Calibri" w:eastAsia="Calibri" w:cs="Calibri" w:asciiTheme="minorAscii" w:hAnsiTheme="minorAscii" w:eastAsiaTheme="minorAscii" w:cstheme="minorAscii"/>
          <w:noProof w:val="0"/>
          <w:lang w:val="en-GB"/>
        </w:rPr>
        <w:t>Reddam</w:t>
      </w:r>
      <w:proofErr w:type="spellEnd"/>
      <w:r w:rsidRPr="3C1C5BD5" w:rsidR="68C67F2D">
        <w:rPr>
          <w:rFonts w:ascii="Calibri" w:hAnsi="Calibri" w:eastAsia="Calibri" w:cs="Calibri" w:asciiTheme="minorAscii" w:hAnsiTheme="minorAscii" w:eastAsiaTheme="minorAscii" w:cstheme="minorAscii"/>
          <w:noProof w:val="0"/>
          <w:lang w:val="en-GB"/>
        </w:rPr>
        <w:t xml:space="preserve"> philosophy.</w:t>
      </w:r>
    </w:p>
    <w:p w:rsidRPr="00580927" w:rsidR="00EB7EE8" w:rsidP="3C1C5BD5" w:rsidRDefault="00EB7EE8" w14:paraId="182A9596" w14:textId="7778C046">
      <w:pPr>
        <w:pStyle w:val="Normal"/>
        <w:spacing w:after="180" w:line="245" w:lineRule="atLeast"/>
        <w:ind w:left="0"/>
        <w:jc w:val="both"/>
        <w:rPr>
          <w:rFonts w:cs="Times New Roman"/>
          <w:b w:val="1"/>
          <w:bCs w:val="1"/>
          <w:color w:val="303030"/>
          <w:lang w:eastAsia="en-GB"/>
        </w:rPr>
      </w:pPr>
    </w:p>
    <w:p w:rsidRPr="00580927" w:rsidR="00EB7EE8" w:rsidP="3C1C5BD5" w:rsidRDefault="00EB7EE8" w14:paraId="2F178C06" w14:textId="28008B82">
      <w:pPr>
        <w:pStyle w:val="Normal"/>
        <w:spacing w:after="180" w:line="245" w:lineRule="atLeast"/>
        <w:jc w:val="both"/>
        <w:rPr>
          <w:rFonts w:cs="Times New Roman"/>
          <w:b w:val="1"/>
          <w:bCs w:val="1"/>
          <w:color w:val="303030"/>
          <w:lang w:eastAsia="en-GB"/>
        </w:rPr>
      </w:pPr>
    </w:p>
    <w:p w:rsidRPr="00580927" w:rsidR="00EB7EE8" w:rsidP="00EB7EE8" w:rsidRDefault="00EB7EE8" w14:paraId="35637FD9" w14:textId="6BA95E80">
      <w:pPr>
        <w:spacing w:after="180" w:line="245" w:lineRule="atLeast"/>
        <w:jc w:val="both"/>
        <w:rPr>
          <w:rFonts w:cs="Times New Roman"/>
          <w:color w:val="303030"/>
          <w:lang w:eastAsia="en-GB"/>
        </w:rPr>
      </w:pPr>
      <w:r w:rsidRPr="00580927">
        <w:rPr>
          <w:rFonts w:cs="Times New Roman"/>
          <w:b/>
          <w:bCs/>
          <w:color w:val="303030"/>
          <w:lang w:eastAsia="en-GB"/>
        </w:rPr>
        <w:t>The Form Tutee will:</w:t>
      </w:r>
      <w:r w:rsidR="00FD739F">
        <w:rPr>
          <w:rFonts w:cs="Times New Roman"/>
          <w:b/>
          <w:bCs/>
          <w:color w:val="303030"/>
          <w:lang w:eastAsia="en-GB"/>
        </w:rPr>
        <w:t xml:space="preserve"> -</w:t>
      </w:r>
    </w:p>
    <w:p w:rsidRPr="00580927" w:rsidR="00EB7EE8" w:rsidP="00FD739F" w:rsidRDefault="00EB7EE8" w14:paraId="452C6E1D" w14:textId="77777777">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Take responsibility for their own organisation and achievement by keeping their own belongings organised and tidy; </w:t>
      </w:r>
    </w:p>
    <w:p w:rsidRPr="00580927" w:rsidR="00EB7EE8" w:rsidP="00FD739F" w:rsidRDefault="00EB7EE8" w14:paraId="548936E9" w14:textId="77777777">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Inform their Form Tutor promptly of any practical factors that might be impacting significantly on their ability to function happily and to work hard – for example a clash of activities or the loss of an item;</w:t>
      </w:r>
    </w:p>
    <w:p w:rsidRPr="00580927" w:rsidR="00EB7EE8" w:rsidP="00FD739F" w:rsidRDefault="00EB7EE8" w14:paraId="2F0C6375" w14:textId="77777777">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Promote a supportive and positive atmosphere in their Form, year and the school community;</w:t>
      </w:r>
    </w:p>
    <w:p w:rsidRPr="00580927" w:rsidR="00EB7EE8" w:rsidP="00FD739F" w:rsidRDefault="00EB7EE8" w14:paraId="09505F0B" w14:textId="6E1C3105">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 xml:space="preserve">Inform their Form Tutor of any matters which may affect the </w:t>
      </w:r>
      <w:r w:rsidRPr="00580927" w:rsidR="00FD739F">
        <w:rPr>
          <w:rFonts w:cs="Times New Roman"/>
          <w:color w:val="303030"/>
          <w:lang w:eastAsia="en-GB"/>
        </w:rPr>
        <w:t>wellbeing</w:t>
      </w:r>
      <w:r w:rsidRPr="00580927">
        <w:rPr>
          <w:rFonts w:cs="Times New Roman"/>
          <w:color w:val="303030"/>
          <w:lang w:eastAsia="en-GB"/>
        </w:rPr>
        <w:t>, safety and academic progress of other members of their Form;</w:t>
      </w:r>
    </w:p>
    <w:p w:rsidRPr="00580927" w:rsidR="00EB7EE8" w:rsidP="00FD739F" w:rsidRDefault="00EB7EE8" w14:paraId="6B5ACCCF" w14:textId="77777777">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Follow the school’s code of conduct;</w:t>
      </w:r>
    </w:p>
    <w:p w:rsidRPr="00580927" w:rsidR="00EB7EE8" w:rsidP="00FD739F" w:rsidRDefault="00EB7EE8" w14:paraId="15701AA9" w14:textId="77777777">
      <w:pPr>
        <w:pStyle w:val="ListParagraph"/>
        <w:numPr>
          <w:ilvl w:val="0"/>
          <w:numId w:val="11"/>
        </w:numPr>
        <w:spacing w:after="180" w:line="276" w:lineRule="auto"/>
        <w:jc w:val="both"/>
        <w:rPr>
          <w:rFonts w:cs="Times New Roman"/>
          <w:color w:val="303030"/>
          <w:lang w:eastAsia="en-GB"/>
        </w:rPr>
      </w:pPr>
      <w:r w:rsidRPr="00580927">
        <w:rPr>
          <w:rFonts w:cs="Times New Roman"/>
          <w:color w:val="303030"/>
          <w:lang w:eastAsia="en-GB"/>
        </w:rPr>
        <w:t>Be an organised, hard-working member of the School community.</w:t>
      </w:r>
    </w:p>
    <w:p w:rsidRPr="00FD739F" w:rsidR="00EB7EE8" w:rsidP="00FD739F" w:rsidRDefault="00EB7EE8" w14:paraId="08BB89CF" w14:textId="77777777">
      <w:pPr>
        <w:pStyle w:val="Heading1"/>
      </w:pPr>
      <w:bookmarkStart w:name="_Toc492030982" w:id="5"/>
      <w:bookmarkStart w:name="_Toc46724372" w:id="6"/>
      <w:r w:rsidRPr="00FD739F">
        <w:t>Expectations of Form Tutors</w:t>
      </w:r>
      <w:bookmarkEnd w:id="5"/>
      <w:bookmarkEnd w:id="6"/>
    </w:p>
    <w:p w:rsidRPr="00580927" w:rsidR="00EB7EE8" w:rsidP="00FD739F" w:rsidRDefault="00EB7EE8" w14:paraId="1DA27775" w14:textId="77777777">
      <w:pPr>
        <w:pStyle w:val="Heading2"/>
      </w:pPr>
      <w:bookmarkStart w:name="_Toc492030983" w:id="7"/>
      <w:bookmarkStart w:name="_Toc46724373" w:id="8"/>
      <w:r w:rsidRPr="00580927">
        <w:t>Communication</w:t>
      </w:r>
      <w:bookmarkEnd w:id="7"/>
      <w:bookmarkEnd w:id="8"/>
    </w:p>
    <w:tbl>
      <w:tblPr>
        <w:tblStyle w:val="TableGrid"/>
        <w:tblW w:w="0" w:type="auto"/>
        <w:tblLook w:val="04A0" w:firstRow="1" w:lastRow="0" w:firstColumn="1" w:lastColumn="0" w:noHBand="0" w:noVBand="1"/>
      </w:tblPr>
      <w:tblGrid>
        <w:gridCol w:w="1151"/>
        <w:gridCol w:w="8141"/>
      </w:tblGrid>
      <w:tr w:rsidRPr="00580927" w:rsidR="00EB7EE8" w:rsidTr="3C1C5BD5" w14:paraId="75709DC7" w14:textId="77777777">
        <w:tc>
          <w:tcPr>
            <w:tcW w:w="9242" w:type="dxa"/>
            <w:gridSpan w:val="2"/>
            <w:tcMar/>
          </w:tcPr>
          <w:p w:rsidRPr="00580927" w:rsidR="00EB7EE8" w:rsidP="00A372EF" w:rsidRDefault="00EB7EE8" w14:paraId="7CCD9240" w14:textId="77777777">
            <w:pPr>
              <w:jc w:val="both"/>
              <w:rPr>
                <w:b/>
                <w:sz w:val="24"/>
                <w:szCs w:val="24"/>
              </w:rPr>
            </w:pPr>
            <w:r w:rsidRPr="00580927">
              <w:rPr>
                <w:b/>
                <w:sz w:val="24"/>
                <w:szCs w:val="24"/>
              </w:rPr>
              <w:t>Registration</w:t>
            </w:r>
          </w:p>
        </w:tc>
      </w:tr>
      <w:tr w:rsidRPr="00580927" w:rsidR="00EB7EE8" w:rsidTr="3C1C5BD5" w14:paraId="5D135CA8" w14:textId="77777777">
        <w:tc>
          <w:tcPr>
            <w:tcW w:w="1101" w:type="dxa"/>
            <w:tcMar/>
          </w:tcPr>
          <w:p w:rsidRPr="00580927" w:rsidR="00EB7EE8" w:rsidP="00A372EF" w:rsidRDefault="00EB7EE8" w14:paraId="7C61D74C" w14:textId="77777777">
            <w:pPr>
              <w:jc w:val="both"/>
              <w:rPr>
                <w:sz w:val="24"/>
                <w:szCs w:val="24"/>
              </w:rPr>
            </w:pPr>
            <w:r w:rsidRPr="00580927">
              <w:rPr>
                <w:i/>
                <w:sz w:val="24"/>
                <w:szCs w:val="24"/>
              </w:rPr>
              <w:t>Essential</w:t>
            </w:r>
          </w:p>
        </w:tc>
        <w:tc>
          <w:tcPr>
            <w:tcW w:w="8141" w:type="dxa"/>
            <w:tcMar/>
          </w:tcPr>
          <w:p w:rsidRPr="00580927" w:rsidR="00EB7EE8" w:rsidP="00A372EF" w:rsidRDefault="00EB7EE8" w14:paraId="508D7020" w14:textId="77777777">
            <w:pPr>
              <w:jc w:val="both"/>
              <w:rPr>
                <w:i/>
                <w:sz w:val="24"/>
                <w:szCs w:val="24"/>
              </w:rPr>
            </w:pPr>
            <w:r w:rsidRPr="00580927">
              <w:rPr>
                <w:sz w:val="24"/>
                <w:szCs w:val="24"/>
              </w:rPr>
              <w:t>Registers are a legal document that we have a duty to take and maintain accurately therefore registers must be marked accurately and daily. Reasons for absence must be collected and recorded in the student database.</w:t>
            </w:r>
          </w:p>
        </w:tc>
      </w:tr>
      <w:tr w:rsidRPr="00580927" w:rsidR="00EB7EE8" w:rsidTr="3C1C5BD5" w14:paraId="0405F265" w14:textId="77777777">
        <w:tc>
          <w:tcPr>
            <w:tcW w:w="1101" w:type="dxa"/>
            <w:tcMar/>
          </w:tcPr>
          <w:p w:rsidRPr="00580927" w:rsidR="00EB7EE8" w:rsidP="00A372EF" w:rsidRDefault="00EB7EE8" w14:paraId="4AD67B7D" w14:textId="77777777">
            <w:pPr>
              <w:jc w:val="both"/>
              <w:rPr>
                <w:sz w:val="24"/>
                <w:szCs w:val="24"/>
              </w:rPr>
            </w:pPr>
            <w:r w:rsidRPr="00580927">
              <w:rPr>
                <w:i/>
                <w:sz w:val="24"/>
                <w:szCs w:val="24"/>
              </w:rPr>
              <w:t>Expected</w:t>
            </w:r>
          </w:p>
        </w:tc>
        <w:tc>
          <w:tcPr>
            <w:tcW w:w="8141" w:type="dxa"/>
            <w:tcMar/>
          </w:tcPr>
          <w:p w:rsidRPr="00580927" w:rsidR="00EB7EE8" w:rsidP="00A372EF" w:rsidRDefault="00EB7EE8" w14:paraId="214C37D0" w14:textId="77777777">
            <w:pPr>
              <w:jc w:val="both"/>
              <w:rPr>
                <w:i/>
                <w:sz w:val="24"/>
                <w:szCs w:val="24"/>
              </w:rPr>
            </w:pPr>
            <w:r w:rsidRPr="00580927">
              <w:rPr>
                <w:sz w:val="24"/>
                <w:szCs w:val="24"/>
              </w:rPr>
              <w:t xml:space="preserve">Patterns of lateness and absence are </w:t>
            </w:r>
            <w:proofErr w:type="gramStart"/>
            <w:r w:rsidRPr="00580927">
              <w:rPr>
                <w:sz w:val="24"/>
                <w:szCs w:val="24"/>
              </w:rPr>
              <w:t>recognised</w:t>
            </w:r>
            <w:proofErr w:type="gramEnd"/>
            <w:r w:rsidRPr="00580927">
              <w:rPr>
                <w:sz w:val="24"/>
                <w:szCs w:val="24"/>
              </w:rPr>
              <w:t xml:space="preserve"> and Year Coordinators notified of background information. Tutors initiate standard emails.</w:t>
            </w:r>
          </w:p>
        </w:tc>
      </w:tr>
      <w:tr w:rsidRPr="00580927" w:rsidR="00EB7EE8" w:rsidTr="3C1C5BD5" w14:paraId="5AC21FD8" w14:textId="77777777">
        <w:tc>
          <w:tcPr>
            <w:tcW w:w="1101" w:type="dxa"/>
            <w:tcMar/>
          </w:tcPr>
          <w:p w:rsidRPr="00580927" w:rsidR="00EB7EE8" w:rsidP="00A372EF" w:rsidRDefault="00EB7EE8" w14:paraId="7330B945" w14:textId="77777777">
            <w:pPr>
              <w:jc w:val="both"/>
              <w:rPr>
                <w:sz w:val="24"/>
                <w:szCs w:val="24"/>
              </w:rPr>
            </w:pPr>
            <w:r w:rsidRPr="00580927">
              <w:rPr>
                <w:i/>
                <w:sz w:val="24"/>
                <w:szCs w:val="24"/>
              </w:rPr>
              <w:t>Extension</w:t>
            </w:r>
          </w:p>
        </w:tc>
        <w:tc>
          <w:tcPr>
            <w:tcW w:w="8141" w:type="dxa"/>
            <w:tcMar/>
          </w:tcPr>
          <w:p w:rsidRPr="00580927" w:rsidR="00EB7EE8" w:rsidP="00A372EF" w:rsidRDefault="00EB7EE8" w14:paraId="2F408F31" w14:textId="77777777">
            <w:pPr>
              <w:jc w:val="both"/>
              <w:rPr>
                <w:sz w:val="24"/>
                <w:szCs w:val="24"/>
                <w:u w:val="single"/>
              </w:rPr>
            </w:pPr>
            <w:r w:rsidRPr="00580927">
              <w:rPr>
                <w:sz w:val="24"/>
                <w:szCs w:val="24"/>
              </w:rPr>
              <w:t>Action is taken to remedy problems relating to lateness and absence.</w:t>
            </w:r>
          </w:p>
        </w:tc>
      </w:tr>
      <w:tr w:rsidRPr="00580927" w:rsidR="00EB7EE8" w:rsidTr="3C1C5BD5" w14:paraId="6611ECA3" w14:textId="77777777">
        <w:tc>
          <w:tcPr>
            <w:tcW w:w="9242" w:type="dxa"/>
            <w:gridSpan w:val="2"/>
            <w:tcMar/>
          </w:tcPr>
          <w:p w:rsidRPr="00580927" w:rsidR="00EB7EE8" w:rsidP="00A372EF" w:rsidRDefault="00EB7EE8" w14:paraId="644C8186" w14:textId="77777777">
            <w:pPr>
              <w:jc w:val="both"/>
              <w:rPr>
                <w:b/>
                <w:sz w:val="24"/>
                <w:szCs w:val="24"/>
              </w:rPr>
            </w:pPr>
            <w:r w:rsidRPr="00580927">
              <w:rPr>
                <w:b/>
                <w:sz w:val="24"/>
                <w:szCs w:val="24"/>
              </w:rPr>
              <w:t>Daily Communication</w:t>
            </w:r>
          </w:p>
        </w:tc>
      </w:tr>
      <w:tr w:rsidRPr="00580927" w:rsidR="00EB7EE8" w:rsidTr="3C1C5BD5" w14:paraId="67E796D2" w14:textId="77777777">
        <w:tc>
          <w:tcPr>
            <w:tcW w:w="1101" w:type="dxa"/>
            <w:tcMar/>
          </w:tcPr>
          <w:p w:rsidRPr="00580927" w:rsidR="00EB7EE8" w:rsidP="00A372EF" w:rsidRDefault="00EB7EE8" w14:paraId="58B005D3" w14:textId="77777777">
            <w:pPr>
              <w:jc w:val="both"/>
              <w:rPr>
                <w:i/>
                <w:sz w:val="24"/>
                <w:szCs w:val="24"/>
              </w:rPr>
            </w:pPr>
            <w:r w:rsidRPr="00580927">
              <w:rPr>
                <w:i/>
                <w:sz w:val="24"/>
                <w:szCs w:val="24"/>
              </w:rPr>
              <w:t>Essential</w:t>
            </w:r>
          </w:p>
        </w:tc>
        <w:tc>
          <w:tcPr>
            <w:tcW w:w="8141" w:type="dxa"/>
            <w:tcMar/>
          </w:tcPr>
          <w:p w:rsidRPr="00580927" w:rsidR="00EB7EE8" w:rsidP="00A372EF" w:rsidRDefault="00EB7EE8" w14:paraId="73DC5CF8" w14:textId="77777777">
            <w:pPr>
              <w:jc w:val="both"/>
              <w:rPr>
                <w:sz w:val="24"/>
                <w:szCs w:val="24"/>
              </w:rPr>
            </w:pPr>
            <w:r w:rsidRPr="00580927">
              <w:rPr>
                <w:sz w:val="24"/>
                <w:szCs w:val="24"/>
              </w:rPr>
              <w:t xml:space="preserve">Communicating with parents regularly and accurately helps parents help the school therefore we must ensure that letters to parents are distributed where necessary. The tutor will ensure that communication is correct and sent in a timely manner, either personally or via the school administration team.  Returns should be collected and disseminated or passed on. Register notices give essential </w:t>
            </w:r>
            <w:proofErr w:type="gramStart"/>
            <w:r w:rsidRPr="00580927">
              <w:rPr>
                <w:sz w:val="24"/>
                <w:szCs w:val="24"/>
              </w:rPr>
              <w:t>last minute</w:t>
            </w:r>
            <w:proofErr w:type="gramEnd"/>
            <w:r w:rsidRPr="00580927">
              <w:rPr>
                <w:sz w:val="24"/>
                <w:szCs w:val="24"/>
              </w:rPr>
              <w:t xml:space="preserve"> messages and along with messages from staff briefing should be read out or passed on to the tutor group.</w:t>
            </w:r>
          </w:p>
        </w:tc>
      </w:tr>
      <w:tr w:rsidRPr="00580927" w:rsidR="00EB7EE8" w:rsidTr="3C1C5BD5" w14:paraId="2F659049" w14:textId="77777777">
        <w:tc>
          <w:tcPr>
            <w:tcW w:w="1101" w:type="dxa"/>
            <w:tcMar/>
          </w:tcPr>
          <w:p w:rsidRPr="00580927" w:rsidR="00EB7EE8" w:rsidP="00A372EF" w:rsidRDefault="00EB7EE8" w14:paraId="3A91D287" w14:textId="77777777">
            <w:pPr>
              <w:jc w:val="both"/>
              <w:rPr>
                <w:i/>
                <w:sz w:val="24"/>
                <w:szCs w:val="24"/>
              </w:rPr>
            </w:pPr>
            <w:r w:rsidRPr="00580927">
              <w:rPr>
                <w:i/>
                <w:sz w:val="24"/>
                <w:szCs w:val="24"/>
              </w:rPr>
              <w:t>Expected</w:t>
            </w:r>
          </w:p>
        </w:tc>
        <w:tc>
          <w:tcPr>
            <w:tcW w:w="8141" w:type="dxa"/>
            <w:tcMar/>
          </w:tcPr>
          <w:p w:rsidRPr="00580927" w:rsidR="00EB7EE8" w:rsidP="00A372EF" w:rsidRDefault="00EB7EE8" w14:paraId="07464F87" w14:textId="1CA2C40C">
            <w:pPr>
              <w:jc w:val="both"/>
              <w:rPr>
                <w:sz w:val="24"/>
                <w:szCs w:val="24"/>
              </w:rPr>
            </w:pPr>
            <w:r w:rsidRPr="3C1C5BD5" w:rsidR="00EB7EE8">
              <w:rPr>
                <w:sz w:val="24"/>
                <w:szCs w:val="24"/>
              </w:rPr>
              <w:t>Matters arising from any returns from parents are discussed with Year Coordinators</w:t>
            </w:r>
            <w:r w:rsidRPr="3C1C5BD5" w:rsidR="59464B0F">
              <w:rPr>
                <w:sz w:val="24"/>
                <w:szCs w:val="24"/>
              </w:rPr>
              <w:t>/ Deputy Head or Head of School.</w:t>
            </w:r>
          </w:p>
        </w:tc>
      </w:tr>
      <w:tr w:rsidRPr="00580927" w:rsidR="00EB7EE8" w:rsidTr="3C1C5BD5" w14:paraId="0F683C91" w14:textId="77777777">
        <w:tc>
          <w:tcPr>
            <w:tcW w:w="1101" w:type="dxa"/>
            <w:tcMar/>
          </w:tcPr>
          <w:p w:rsidRPr="00580927" w:rsidR="00EB7EE8" w:rsidP="00A372EF" w:rsidRDefault="00EB7EE8" w14:paraId="665D1ABB" w14:textId="77777777">
            <w:pPr>
              <w:jc w:val="both"/>
              <w:rPr>
                <w:i/>
                <w:sz w:val="24"/>
                <w:szCs w:val="24"/>
              </w:rPr>
            </w:pPr>
            <w:r w:rsidRPr="00580927">
              <w:rPr>
                <w:i/>
                <w:sz w:val="24"/>
                <w:szCs w:val="24"/>
              </w:rPr>
              <w:t>Extension</w:t>
            </w:r>
          </w:p>
        </w:tc>
        <w:tc>
          <w:tcPr>
            <w:tcW w:w="8141" w:type="dxa"/>
            <w:tcMar/>
          </w:tcPr>
          <w:p w:rsidRPr="00580927" w:rsidR="00EB7EE8" w:rsidP="3C1C5BD5" w:rsidRDefault="00EB7EE8" w14:paraId="1CD76C73" w14:textId="3F51BC59">
            <w:pPr>
              <w:pStyle w:val="Normal"/>
              <w:jc w:val="both"/>
              <w:rPr>
                <w:sz w:val="24"/>
                <w:szCs w:val="24"/>
              </w:rPr>
            </w:pPr>
            <w:r w:rsidRPr="3C1C5BD5" w:rsidR="00EB7EE8">
              <w:rPr>
                <w:sz w:val="24"/>
                <w:szCs w:val="24"/>
              </w:rPr>
              <w:t>In consultation with Year Coordinator</w:t>
            </w:r>
            <w:r w:rsidRPr="3C1C5BD5" w:rsidR="67FB7B91">
              <w:rPr>
                <w:sz w:val="24"/>
                <w:szCs w:val="24"/>
              </w:rPr>
              <w:t xml:space="preserve"> / Deputy Head or Head of School</w:t>
            </w:r>
            <w:r w:rsidRPr="3C1C5BD5" w:rsidR="00EB7EE8">
              <w:rPr>
                <w:sz w:val="24"/>
                <w:szCs w:val="24"/>
              </w:rPr>
              <w:t>, action is taken on problems and queries.</w:t>
            </w:r>
          </w:p>
        </w:tc>
      </w:tr>
      <w:tr w:rsidRPr="00580927" w:rsidR="00EB7EE8" w:rsidTr="3C1C5BD5" w14:paraId="62960CA6" w14:textId="77777777">
        <w:tc>
          <w:tcPr>
            <w:tcW w:w="9242" w:type="dxa"/>
            <w:gridSpan w:val="2"/>
            <w:tcMar/>
          </w:tcPr>
          <w:p w:rsidRPr="00580927" w:rsidR="00EB7EE8" w:rsidP="00A372EF" w:rsidRDefault="00EB7EE8" w14:paraId="2CE8306A" w14:textId="77777777">
            <w:pPr>
              <w:jc w:val="both"/>
              <w:rPr>
                <w:b/>
                <w:i/>
                <w:sz w:val="24"/>
                <w:szCs w:val="24"/>
              </w:rPr>
            </w:pPr>
            <w:r w:rsidRPr="00580927">
              <w:rPr>
                <w:b/>
                <w:sz w:val="24"/>
                <w:szCs w:val="24"/>
              </w:rPr>
              <w:t>Form Tutor Meetings</w:t>
            </w:r>
          </w:p>
        </w:tc>
      </w:tr>
      <w:tr w:rsidRPr="00580927" w:rsidR="00EB7EE8" w:rsidTr="3C1C5BD5" w14:paraId="5C041B91" w14:textId="77777777">
        <w:tc>
          <w:tcPr>
            <w:tcW w:w="1101" w:type="dxa"/>
            <w:tcMar/>
          </w:tcPr>
          <w:p w:rsidRPr="00580927" w:rsidR="00EB7EE8" w:rsidP="00A372EF" w:rsidRDefault="00EB7EE8" w14:paraId="31703AB6" w14:textId="77777777">
            <w:pPr>
              <w:jc w:val="both"/>
              <w:rPr>
                <w:sz w:val="24"/>
                <w:szCs w:val="24"/>
              </w:rPr>
            </w:pPr>
            <w:r w:rsidRPr="00580927">
              <w:rPr>
                <w:i/>
                <w:sz w:val="24"/>
                <w:szCs w:val="24"/>
              </w:rPr>
              <w:t>Essential</w:t>
            </w:r>
          </w:p>
        </w:tc>
        <w:tc>
          <w:tcPr>
            <w:tcW w:w="8141" w:type="dxa"/>
            <w:tcMar/>
          </w:tcPr>
          <w:p w:rsidRPr="00580927" w:rsidR="00EB7EE8" w:rsidP="00A372EF" w:rsidRDefault="00EB7EE8" w14:paraId="39891C01" w14:textId="77777777">
            <w:pPr>
              <w:jc w:val="both"/>
              <w:rPr>
                <w:i/>
                <w:sz w:val="24"/>
                <w:szCs w:val="24"/>
              </w:rPr>
            </w:pPr>
            <w:r w:rsidRPr="00580927">
              <w:rPr>
                <w:sz w:val="24"/>
                <w:szCs w:val="24"/>
              </w:rPr>
              <w:t>Form Tutor meetings ensure that all students have access to the same quality of pastoral care. Attendance is essential if we are to work as an effective team.</w:t>
            </w:r>
          </w:p>
        </w:tc>
      </w:tr>
      <w:tr w:rsidRPr="00580927" w:rsidR="00EB7EE8" w:rsidTr="3C1C5BD5" w14:paraId="67792B99" w14:textId="77777777">
        <w:tc>
          <w:tcPr>
            <w:tcW w:w="1101" w:type="dxa"/>
            <w:tcMar/>
          </w:tcPr>
          <w:p w:rsidRPr="00580927" w:rsidR="00EB7EE8" w:rsidP="00A372EF" w:rsidRDefault="00EB7EE8" w14:paraId="24A27546" w14:textId="77777777">
            <w:pPr>
              <w:jc w:val="both"/>
              <w:rPr>
                <w:sz w:val="24"/>
                <w:szCs w:val="24"/>
              </w:rPr>
            </w:pPr>
            <w:r w:rsidRPr="00580927">
              <w:rPr>
                <w:i/>
                <w:sz w:val="24"/>
                <w:szCs w:val="24"/>
              </w:rPr>
              <w:t>Expected</w:t>
            </w:r>
          </w:p>
        </w:tc>
        <w:tc>
          <w:tcPr>
            <w:tcW w:w="8141" w:type="dxa"/>
            <w:tcMar/>
          </w:tcPr>
          <w:p w:rsidRPr="00580927" w:rsidR="00EB7EE8" w:rsidP="00A372EF" w:rsidRDefault="00EB7EE8" w14:paraId="0779D1FA" w14:textId="77777777">
            <w:pPr>
              <w:jc w:val="both"/>
              <w:rPr>
                <w:i/>
                <w:sz w:val="24"/>
                <w:szCs w:val="24"/>
              </w:rPr>
            </w:pPr>
            <w:r w:rsidRPr="00580927">
              <w:rPr>
                <w:sz w:val="24"/>
                <w:szCs w:val="24"/>
              </w:rPr>
              <w:t>Tutor supports Year Coordinator with constructive criticism, suggestions and support.</w:t>
            </w:r>
          </w:p>
        </w:tc>
      </w:tr>
      <w:tr w:rsidRPr="00580927" w:rsidR="00EB7EE8" w:rsidTr="3C1C5BD5" w14:paraId="372AF709" w14:textId="77777777">
        <w:tc>
          <w:tcPr>
            <w:tcW w:w="1101" w:type="dxa"/>
            <w:tcMar/>
          </w:tcPr>
          <w:p w:rsidRPr="00580927" w:rsidR="00EB7EE8" w:rsidP="00A372EF" w:rsidRDefault="00EB7EE8" w14:paraId="2E8A8D3C" w14:textId="77777777">
            <w:pPr>
              <w:jc w:val="both"/>
              <w:rPr>
                <w:sz w:val="24"/>
                <w:szCs w:val="24"/>
              </w:rPr>
            </w:pPr>
            <w:r w:rsidRPr="00580927">
              <w:rPr>
                <w:i/>
                <w:sz w:val="24"/>
                <w:szCs w:val="24"/>
              </w:rPr>
              <w:lastRenderedPageBreak/>
              <w:t>Extension</w:t>
            </w:r>
          </w:p>
        </w:tc>
        <w:tc>
          <w:tcPr>
            <w:tcW w:w="8141" w:type="dxa"/>
            <w:tcMar/>
          </w:tcPr>
          <w:p w:rsidRPr="00580927" w:rsidR="00EB7EE8" w:rsidP="00A372EF" w:rsidRDefault="00EB7EE8" w14:paraId="14590BEB" w14:textId="77777777">
            <w:pPr>
              <w:jc w:val="both"/>
              <w:rPr>
                <w:sz w:val="24"/>
                <w:szCs w:val="24"/>
              </w:rPr>
            </w:pPr>
            <w:r w:rsidRPr="00580927">
              <w:rPr>
                <w:sz w:val="24"/>
                <w:szCs w:val="24"/>
              </w:rPr>
              <w:t>In conjunction with Year Coordinator, Tutor takes active role in initiating new developments or shouldering responsibility for maintenance of whole year tasks.</w:t>
            </w:r>
          </w:p>
        </w:tc>
      </w:tr>
      <w:tr w:rsidRPr="00580927" w:rsidR="00EB7EE8" w:rsidTr="3C1C5BD5" w14:paraId="5B7B2A02" w14:textId="77777777">
        <w:tc>
          <w:tcPr>
            <w:tcW w:w="9242" w:type="dxa"/>
            <w:gridSpan w:val="2"/>
            <w:tcMar/>
          </w:tcPr>
          <w:p w:rsidRPr="00580927" w:rsidR="00EB7EE8" w:rsidP="00A372EF" w:rsidRDefault="00EB7EE8" w14:paraId="0653E4BF" w14:textId="77777777">
            <w:pPr>
              <w:jc w:val="both"/>
              <w:rPr>
                <w:b/>
                <w:i/>
                <w:sz w:val="24"/>
                <w:szCs w:val="24"/>
              </w:rPr>
            </w:pPr>
            <w:r w:rsidRPr="00580927">
              <w:rPr>
                <w:b/>
                <w:sz w:val="24"/>
                <w:szCs w:val="24"/>
              </w:rPr>
              <w:t>Contacts with parents and other outside agencies</w:t>
            </w:r>
          </w:p>
        </w:tc>
      </w:tr>
      <w:tr w:rsidRPr="00580927" w:rsidR="00EB7EE8" w:rsidTr="3C1C5BD5" w14:paraId="449DCE6F" w14:textId="77777777">
        <w:tc>
          <w:tcPr>
            <w:tcW w:w="1101" w:type="dxa"/>
            <w:tcMar/>
          </w:tcPr>
          <w:p w:rsidRPr="00580927" w:rsidR="00EB7EE8" w:rsidP="00A372EF" w:rsidRDefault="00EB7EE8" w14:paraId="1F077887" w14:textId="77777777">
            <w:pPr>
              <w:jc w:val="both"/>
              <w:rPr>
                <w:i/>
                <w:sz w:val="24"/>
                <w:szCs w:val="24"/>
              </w:rPr>
            </w:pPr>
            <w:r w:rsidRPr="00580927">
              <w:rPr>
                <w:i/>
                <w:sz w:val="24"/>
                <w:szCs w:val="24"/>
              </w:rPr>
              <w:t>Essential</w:t>
            </w:r>
          </w:p>
        </w:tc>
        <w:tc>
          <w:tcPr>
            <w:tcW w:w="8141" w:type="dxa"/>
            <w:tcMar/>
          </w:tcPr>
          <w:p w:rsidRPr="00580927" w:rsidR="00EB7EE8" w:rsidP="00A372EF" w:rsidRDefault="00EB7EE8" w14:paraId="7CA798CC" w14:textId="77777777">
            <w:pPr>
              <w:jc w:val="both"/>
              <w:rPr>
                <w:sz w:val="24"/>
                <w:szCs w:val="24"/>
              </w:rPr>
            </w:pPr>
            <w:r w:rsidRPr="00580927">
              <w:rPr>
                <w:sz w:val="24"/>
                <w:szCs w:val="24"/>
              </w:rPr>
              <w:t>Our support of students relies on all staff recording on the database any concerns, achievements and progress students are making towards achieving targets set. The Form Tutor has the vital role of checking weekly the progress students are making and praising and supporting students.  Liaise with the Academic Support Team for any students with diagnosed or suspected SEND.</w:t>
            </w:r>
          </w:p>
        </w:tc>
      </w:tr>
      <w:tr w:rsidRPr="00580927" w:rsidR="00EB7EE8" w:rsidTr="3C1C5BD5" w14:paraId="0532BE40" w14:textId="77777777">
        <w:tc>
          <w:tcPr>
            <w:tcW w:w="1101" w:type="dxa"/>
            <w:tcMar/>
          </w:tcPr>
          <w:p w:rsidRPr="00580927" w:rsidR="00EB7EE8" w:rsidP="00A372EF" w:rsidRDefault="00EB7EE8" w14:paraId="750549C5" w14:textId="77777777">
            <w:pPr>
              <w:jc w:val="both"/>
              <w:rPr>
                <w:i/>
                <w:sz w:val="24"/>
                <w:szCs w:val="24"/>
              </w:rPr>
            </w:pPr>
            <w:r w:rsidRPr="00580927">
              <w:rPr>
                <w:i/>
                <w:sz w:val="24"/>
                <w:szCs w:val="24"/>
              </w:rPr>
              <w:t>Expected</w:t>
            </w:r>
          </w:p>
        </w:tc>
        <w:tc>
          <w:tcPr>
            <w:tcW w:w="8141" w:type="dxa"/>
            <w:tcMar/>
          </w:tcPr>
          <w:p w:rsidRPr="00580927" w:rsidR="00EB7EE8" w:rsidP="00A372EF" w:rsidRDefault="00EB7EE8" w14:paraId="66EBF56A" w14:textId="77777777">
            <w:pPr>
              <w:jc w:val="both"/>
              <w:rPr>
                <w:sz w:val="24"/>
                <w:szCs w:val="24"/>
              </w:rPr>
            </w:pPr>
            <w:r w:rsidRPr="00580927">
              <w:rPr>
                <w:sz w:val="24"/>
                <w:szCs w:val="24"/>
              </w:rPr>
              <w:t>In conjunction with Year Coordinator, Tutor arranges to meet parents over matters of concern and in appropriate cases attends meetings of external agencies.</w:t>
            </w:r>
          </w:p>
        </w:tc>
      </w:tr>
      <w:tr w:rsidRPr="00580927" w:rsidR="00EB7EE8" w:rsidTr="3C1C5BD5" w14:paraId="780738C5" w14:textId="77777777">
        <w:tc>
          <w:tcPr>
            <w:tcW w:w="1101" w:type="dxa"/>
            <w:tcMar/>
          </w:tcPr>
          <w:p w:rsidRPr="00580927" w:rsidR="00EB7EE8" w:rsidP="00A372EF" w:rsidRDefault="00EB7EE8" w14:paraId="06B94F75" w14:textId="77777777">
            <w:pPr>
              <w:jc w:val="both"/>
              <w:rPr>
                <w:i/>
                <w:sz w:val="24"/>
                <w:szCs w:val="24"/>
              </w:rPr>
            </w:pPr>
            <w:r w:rsidRPr="00580927">
              <w:rPr>
                <w:i/>
                <w:sz w:val="24"/>
                <w:szCs w:val="24"/>
              </w:rPr>
              <w:t>Extension</w:t>
            </w:r>
          </w:p>
        </w:tc>
        <w:tc>
          <w:tcPr>
            <w:tcW w:w="8141" w:type="dxa"/>
            <w:tcMar/>
          </w:tcPr>
          <w:p w:rsidRPr="00580927" w:rsidR="00EB7EE8" w:rsidP="00A372EF" w:rsidRDefault="00EB7EE8" w14:paraId="0E29E372" w14:textId="77777777">
            <w:pPr>
              <w:jc w:val="both"/>
              <w:rPr>
                <w:sz w:val="24"/>
                <w:szCs w:val="24"/>
              </w:rPr>
            </w:pPr>
            <w:r w:rsidRPr="00580927">
              <w:rPr>
                <w:sz w:val="24"/>
                <w:szCs w:val="24"/>
              </w:rPr>
              <w:t>After liaison with Year Coordinator, the tutor takes responsibility for meeting with parents and outside agencies, reports back and helps whole pastoral team in decision-making process.</w:t>
            </w:r>
          </w:p>
        </w:tc>
      </w:tr>
    </w:tbl>
    <w:p w:rsidRPr="00580927" w:rsidR="00EB7EE8" w:rsidP="00EB7EE8" w:rsidRDefault="00EB7EE8" w14:paraId="4819CBC9" w14:textId="73BCF6BD">
      <w:pPr>
        <w:pStyle w:val="Heading3"/>
        <w:rPr>
          <w:sz w:val="28"/>
        </w:rPr>
      </w:pPr>
    </w:p>
    <w:p w:rsidRPr="00580927" w:rsidR="00EB7EE8" w:rsidP="00FD739F" w:rsidRDefault="00EB7EE8" w14:paraId="20ABBF5B" w14:textId="77777777">
      <w:pPr>
        <w:pStyle w:val="Heading2"/>
      </w:pPr>
      <w:bookmarkStart w:name="_Toc492030984" w:id="9"/>
      <w:bookmarkStart w:name="_Toc46724374" w:id="10"/>
      <w:r w:rsidRPr="00580927">
        <w:t>Assessment</w:t>
      </w:r>
      <w:bookmarkEnd w:id="9"/>
      <w:bookmarkEnd w:id="10"/>
    </w:p>
    <w:tbl>
      <w:tblPr>
        <w:tblStyle w:val="TableGrid"/>
        <w:tblW w:w="0" w:type="auto"/>
        <w:tblLook w:val="04A0" w:firstRow="1" w:lastRow="0" w:firstColumn="1" w:lastColumn="0" w:noHBand="0" w:noVBand="1"/>
      </w:tblPr>
      <w:tblGrid>
        <w:gridCol w:w="1151"/>
        <w:gridCol w:w="8141"/>
      </w:tblGrid>
      <w:tr w:rsidRPr="00580927" w:rsidR="00EB7EE8" w:rsidTr="00A372EF" w14:paraId="500AB1AD" w14:textId="77777777">
        <w:tc>
          <w:tcPr>
            <w:tcW w:w="9242" w:type="dxa"/>
            <w:gridSpan w:val="2"/>
          </w:tcPr>
          <w:p w:rsidRPr="00580927" w:rsidR="00EB7EE8" w:rsidP="00A372EF" w:rsidRDefault="00EB7EE8" w14:paraId="77D8B7A8" w14:textId="77777777">
            <w:pPr>
              <w:jc w:val="both"/>
              <w:rPr>
                <w:b/>
                <w:i/>
                <w:sz w:val="24"/>
                <w:szCs w:val="24"/>
              </w:rPr>
            </w:pPr>
            <w:r w:rsidRPr="00580927">
              <w:rPr>
                <w:b/>
                <w:sz w:val="24"/>
                <w:szCs w:val="24"/>
              </w:rPr>
              <w:t>Reports and Monitoring</w:t>
            </w:r>
          </w:p>
        </w:tc>
      </w:tr>
      <w:tr w:rsidRPr="00580927" w:rsidR="00EB7EE8" w:rsidTr="00A372EF" w14:paraId="411B4836" w14:textId="77777777">
        <w:tc>
          <w:tcPr>
            <w:tcW w:w="1101" w:type="dxa"/>
          </w:tcPr>
          <w:p w:rsidRPr="00580927" w:rsidR="00EB7EE8" w:rsidP="00A372EF" w:rsidRDefault="00EB7EE8" w14:paraId="454F0740" w14:textId="77777777">
            <w:pPr>
              <w:jc w:val="both"/>
              <w:rPr>
                <w:sz w:val="24"/>
                <w:szCs w:val="24"/>
              </w:rPr>
            </w:pPr>
            <w:r w:rsidRPr="00580927">
              <w:rPr>
                <w:sz w:val="24"/>
                <w:szCs w:val="24"/>
              </w:rPr>
              <w:t>Essential</w:t>
            </w:r>
          </w:p>
        </w:tc>
        <w:tc>
          <w:tcPr>
            <w:tcW w:w="8141" w:type="dxa"/>
          </w:tcPr>
          <w:p w:rsidRPr="00580927" w:rsidR="00EB7EE8" w:rsidP="00A372EF" w:rsidRDefault="00EB7EE8" w14:paraId="03D5EE15" w14:textId="77777777">
            <w:pPr>
              <w:jc w:val="both"/>
              <w:rPr>
                <w:i/>
                <w:sz w:val="24"/>
                <w:szCs w:val="24"/>
              </w:rPr>
            </w:pPr>
            <w:r w:rsidRPr="00580927">
              <w:rPr>
                <w:sz w:val="24"/>
                <w:szCs w:val="24"/>
              </w:rPr>
              <w:t>Professional checking of reports and monitoring information to ensure accurate quality information goes home. Reports and monitoring discussed with students and targets are set for the future.</w:t>
            </w:r>
          </w:p>
        </w:tc>
      </w:tr>
      <w:tr w:rsidRPr="00580927" w:rsidR="00EB7EE8" w:rsidTr="00A372EF" w14:paraId="39570C79" w14:textId="77777777">
        <w:tc>
          <w:tcPr>
            <w:tcW w:w="1101" w:type="dxa"/>
          </w:tcPr>
          <w:p w:rsidRPr="00580927" w:rsidR="00EB7EE8" w:rsidP="00A372EF" w:rsidRDefault="00EB7EE8" w14:paraId="4EAE1C61" w14:textId="77777777">
            <w:pPr>
              <w:jc w:val="both"/>
              <w:rPr>
                <w:sz w:val="24"/>
                <w:szCs w:val="24"/>
              </w:rPr>
            </w:pPr>
            <w:r w:rsidRPr="00580927">
              <w:rPr>
                <w:sz w:val="24"/>
                <w:szCs w:val="24"/>
              </w:rPr>
              <w:t>Expected</w:t>
            </w:r>
          </w:p>
        </w:tc>
        <w:tc>
          <w:tcPr>
            <w:tcW w:w="8141" w:type="dxa"/>
          </w:tcPr>
          <w:p w:rsidRPr="00580927" w:rsidR="00EB7EE8" w:rsidP="00A372EF" w:rsidRDefault="00EB7EE8" w14:paraId="08838A23" w14:textId="77777777">
            <w:pPr>
              <w:jc w:val="both"/>
              <w:rPr>
                <w:sz w:val="24"/>
                <w:szCs w:val="24"/>
                <w:u w:val="single"/>
              </w:rPr>
            </w:pPr>
            <w:r w:rsidRPr="00580927">
              <w:rPr>
                <w:sz w:val="24"/>
                <w:szCs w:val="24"/>
              </w:rPr>
              <w:t>Working with individual students and parents on action plans, usually in the form of personal achievement / or report form</w:t>
            </w:r>
          </w:p>
        </w:tc>
      </w:tr>
      <w:tr w:rsidRPr="00580927" w:rsidR="00EB7EE8" w:rsidTr="00A372EF" w14:paraId="4C55F99C" w14:textId="77777777">
        <w:tc>
          <w:tcPr>
            <w:tcW w:w="9242" w:type="dxa"/>
            <w:gridSpan w:val="2"/>
          </w:tcPr>
          <w:p w:rsidRPr="00580927" w:rsidR="00EB7EE8" w:rsidP="00A372EF" w:rsidRDefault="00EB7EE8" w14:paraId="5B865ACB" w14:textId="77777777">
            <w:pPr>
              <w:jc w:val="both"/>
              <w:rPr>
                <w:b/>
                <w:sz w:val="24"/>
                <w:szCs w:val="24"/>
              </w:rPr>
            </w:pPr>
            <w:r w:rsidRPr="00580927">
              <w:rPr>
                <w:b/>
                <w:sz w:val="24"/>
                <w:szCs w:val="24"/>
              </w:rPr>
              <w:t>References, special reports and Records of Achievement</w:t>
            </w:r>
          </w:p>
        </w:tc>
      </w:tr>
      <w:tr w:rsidRPr="00580927" w:rsidR="00EB7EE8" w:rsidTr="00A372EF" w14:paraId="6EF6B701" w14:textId="77777777">
        <w:tc>
          <w:tcPr>
            <w:tcW w:w="1101" w:type="dxa"/>
          </w:tcPr>
          <w:p w:rsidRPr="00580927" w:rsidR="00EB7EE8" w:rsidP="00A372EF" w:rsidRDefault="00EB7EE8" w14:paraId="1955A3AD" w14:textId="77777777">
            <w:pPr>
              <w:jc w:val="both"/>
              <w:rPr>
                <w:i/>
                <w:sz w:val="24"/>
                <w:szCs w:val="24"/>
              </w:rPr>
            </w:pPr>
            <w:r w:rsidRPr="00580927">
              <w:rPr>
                <w:i/>
                <w:sz w:val="24"/>
                <w:szCs w:val="24"/>
              </w:rPr>
              <w:t>Essential</w:t>
            </w:r>
          </w:p>
        </w:tc>
        <w:tc>
          <w:tcPr>
            <w:tcW w:w="8141" w:type="dxa"/>
          </w:tcPr>
          <w:p w:rsidRPr="00580927" w:rsidR="00EB7EE8" w:rsidP="00A372EF" w:rsidRDefault="00EB7EE8" w14:paraId="0574DAB3" w14:textId="77777777">
            <w:pPr>
              <w:jc w:val="both"/>
              <w:rPr>
                <w:sz w:val="24"/>
                <w:szCs w:val="24"/>
              </w:rPr>
            </w:pPr>
            <w:r w:rsidRPr="00580927">
              <w:rPr>
                <w:sz w:val="24"/>
                <w:szCs w:val="24"/>
              </w:rPr>
              <w:t>To prepare references, testimonials, reports to outside agencies and the like, as required.</w:t>
            </w:r>
          </w:p>
        </w:tc>
      </w:tr>
      <w:tr w:rsidRPr="00580927" w:rsidR="00EB7EE8" w:rsidTr="00A372EF" w14:paraId="1D8619CF" w14:textId="77777777">
        <w:tc>
          <w:tcPr>
            <w:tcW w:w="1101" w:type="dxa"/>
          </w:tcPr>
          <w:p w:rsidRPr="00580927" w:rsidR="00EB7EE8" w:rsidP="00A372EF" w:rsidRDefault="00EB7EE8" w14:paraId="09D78120" w14:textId="77777777">
            <w:pPr>
              <w:jc w:val="both"/>
              <w:rPr>
                <w:i/>
                <w:sz w:val="24"/>
                <w:szCs w:val="24"/>
              </w:rPr>
            </w:pPr>
            <w:r w:rsidRPr="00580927">
              <w:rPr>
                <w:i/>
                <w:sz w:val="24"/>
                <w:szCs w:val="24"/>
              </w:rPr>
              <w:t>Expected</w:t>
            </w:r>
          </w:p>
        </w:tc>
        <w:tc>
          <w:tcPr>
            <w:tcW w:w="8141" w:type="dxa"/>
          </w:tcPr>
          <w:p w:rsidRPr="00580927" w:rsidR="00EB7EE8" w:rsidP="00A372EF" w:rsidRDefault="00EB7EE8" w14:paraId="2B81617F" w14:textId="77777777">
            <w:pPr>
              <w:jc w:val="both"/>
              <w:rPr>
                <w:sz w:val="24"/>
                <w:szCs w:val="24"/>
              </w:rPr>
            </w:pPr>
            <w:r w:rsidRPr="00580927">
              <w:rPr>
                <w:sz w:val="24"/>
                <w:szCs w:val="24"/>
              </w:rPr>
              <w:t>Gather information from students and other parties which does not appear on formal reports / monitoring. Advice is given to students in constructing personal statements and portfolio of achievements.</w:t>
            </w:r>
          </w:p>
        </w:tc>
      </w:tr>
      <w:tr w:rsidRPr="00580927" w:rsidR="00EB7EE8" w:rsidTr="00A372EF" w14:paraId="0E7B887F" w14:textId="77777777">
        <w:tc>
          <w:tcPr>
            <w:tcW w:w="1101" w:type="dxa"/>
          </w:tcPr>
          <w:p w:rsidRPr="00580927" w:rsidR="00EB7EE8" w:rsidP="00A372EF" w:rsidRDefault="00EB7EE8" w14:paraId="3C98D76B" w14:textId="77777777">
            <w:pPr>
              <w:jc w:val="both"/>
              <w:rPr>
                <w:i/>
                <w:sz w:val="24"/>
                <w:szCs w:val="24"/>
              </w:rPr>
            </w:pPr>
            <w:r w:rsidRPr="00580927">
              <w:rPr>
                <w:i/>
                <w:sz w:val="24"/>
                <w:szCs w:val="24"/>
              </w:rPr>
              <w:t>Extension</w:t>
            </w:r>
          </w:p>
        </w:tc>
        <w:tc>
          <w:tcPr>
            <w:tcW w:w="8141" w:type="dxa"/>
          </w:tcPr>
          <w:p w:rsidRPr="00580927" w:rsidR="00EB7EE8" w:rsidP="00A372EF" w:rsidRDefault="00EB7EE8" w14:paraId="4E8CE6B5" w14:textId="77777777">
            <w:pPr>
              <w:jc w:val="both"/>
              <w:rPr>
                <w:sz w:val="24"/>
                <w:szCs w:val="24"/>
              </w:rPr>
            </w:pPr>
            <w:r w:rsidRPr="00580927">
              <w:rPr>
                <w:sz w:val="24"/>
                <w:szCs w:val="24"/>
              </w:rPr>
              <w:t xml:space="preserve">Thorough knowledge of all students in the form. In depth picture of both their academic abilities and out of school activities and interests. </w:t>
            </w:r>
          </w:p>
        </w:tc>
      </w:tr>
      <w:tr w:rsidRPr="00580927" w:rsidR="00EB7EE8" w:rsidTr="00A372EF" w14:paraId="35A231E8" w14:textId="77777777">
        <w:tc>
          <w:tcPr>
            <w:tcW w:w="9242" w:type="dxa"/>
            <w:gridSpan w:val="2"/>
          </w:tcPr>
          <w:p w:rsidRPr="00580927" w:rsidR="00EB7EE8" w:rsidP="00A372EF" w:rsidRDefault="00EB7EE8" w14:paraId="34302257" w14:textId="77777777">
            <w:pPr>
              <w:jc w:val="both"/>
              <w:rPr>
                <w:i/>
                <w:sz w:val="24"/>
                <w:szCs w:val="24"/>
              </w:rPr>
            </w:pPr>
            <w:r w:rsidRPr="00580927">
              <w:rPr>
                <w:b/>
                <w:sz w:val="24"/>
                <w:szCs w:val="24"/>
              </w:rPr>
              <w:t>Rewards</w:t>
            </w:r>
          </w:p>
        </w:tc>
      </w:tr>
      <w:tr w:rsidRPr="00580927" w:rsidR="00EB7EE8" w:rsidTr="00A372EF" w14:paraId="23673F9A" w14:textId="77777777">
        <w:tc>
          <w:tcPr>
            <w:tcW w:w="1101" w:type="dxa"/>
          </w:tcPr>
          <w:p w:rsidRPr="00580927" w:rsidR="00EB7EE8" w:rsidP="00A372EF" w:rsidRDefault="00EB7EE8" w14:paraId="2A616401" w14:textId="77777777">
            <w:pPr>
              <w:jc w:val="both"/>
              <w:rPr>
                <w:sz w:val="24"/>
                <w:szCs w:val="24"/>
              </w:rPr>
            </w:pPr>
            <w:r w:rsidRPr="00580927">
              <w:rPr>
                <w:i/>
                <w:sz w:val="24"/>
                <w:szCs w:val="24"/>
              </w:rPr>
              <w:t>Essential</w:t>
            </w:r>
          </w:p>
        </w:tc>
        <w:tc>
          <w:tcPr>
            <w:tcW w:w="8141" w:type="dxa"/>
          </w:tcPr>
          <w:p w:rsidRPr="00580927" w:rsidR="00EB7EE8" w:rsidP="00A372EF" w:rsidRDefault="00EB7EE8" w14:paraId="75464237" w14:textId="77777777">
            <w:pPr>
              <w:jc w:val="both"/>
              <w:rPr>
                <w:i/>
                <w:sz w:val="24"/>
                <w:szCs w:val="24"/>
              </w:rPr>
            </w:pPr>
            <w:r w:rsidRPr="00580927">
              <w:rPr>
                <w:sz w:val="24"/>
                <w:szCs w:val="24"/>
              </w:rPr>
              <w:t>Tutor gives on going feedback and praise in recognition of achievements.</w:t>
            </w:r>
          </w:p>
        </w:tc>
      </w:tr>
      <w:tr w:rsidRPr="00580927" w:rsidR="00EB7EE8" w:rsidTr="00A372EF" w14:paraId="50E2E45F" w14:textId="77777777">
        <w:tc>
          <w:tcPr>
            <w:tcW w:w="1101" w:type="dxa"/>
          </w:tcPr>
          <w:p w:rsidRPr="00580927" w:rsidR="00EB7EE8" w:rsidP="00A372EF" w:rsidRDefault="00EB7EE8" w14:paraId="4AFFC818" w14:textId="77777777">
            <w:pPr>
              <w:jc w:val="both"/>
              <w:rPr>
                <w:color w:val="000000" w:themeColor="text1"/>
                <w:sz w:val="24"/>
                <w:szCs w:val="24"/>
              </w:rPr>
            </w:pPr>
            <w:r w:rsidRPr="00580927">
              <w:rPr>
                <w:i/>
                <w:sz w:val="24"/>
                <w:szCs w:val="24"/>
              </w:rPr>
              <w:t>Expected</w:t>
            </w:r>
          </w:p>
        </w:tc>
        <w:tc>
          <w:tcPr>
            <w:tcW w:w="8141" w:type="dxa"/>
          </w:tcPr>
          <w:p w:rsidRPr="00580927" w:rsidR="00EB7EE8" w:rsidP="00A372EF" w:rsidRDefault="00EB7EE8" w14:paraId="51AC0FB1" w14:textId="77777777">
            <w:pPr>
              <w:rPr>
                <w:i/>
                <w:sz w:val="24"/>
                <w:szCs w:val="24"/>
              </w:rPr>
            </w:pPr>
            <w:r w:rsidRPr="00580927">
              <w:rPr>
                <w:color w:val="000000" w:themeColor="text1"/>
                <w:sz w:val="24"/>
                <w:szCs w:val="24"/>
              </w:rPr>
              <w:t>Tutor encourages students to complete the goal setting and weekly reflection section in student planners.</w:t>
            </w:r>
          </w:p>
        </w:tc>
      </w:tr>
      <w:tr w:rsidRPr="00580927" w:rsidR="00EB7EE8" w:rsidTr="00A372EF" w14:paraId="4CCB89F0" w14:textId="77777777">
        <w:tc>
          <w:tcPr>
            <w:tcW w:w="1101" w:type="dxa"/>
          </w:tcPr>
          <w:p w:rsidRPr="00580927" w:rsidR="00EB7EE8" w:rsidP="00A372EF" w:rsidRDefault="00EB7EE8" w14:paraId="2B600002" w14:textId="77777777">
            <w:pPr>
              <w:jc w:val="both"/>
              <w:rPr>
                <w:i/>
                <w:sz w:val="24"/>
                <w:szCs w:val="24"/>
              </w:rPr>
            </w:pPr>
            <w:r w:rsidRPr="00580927">
              <w:rPr>
                <w:i/>
                <w:sz w:val="24"/>
                <w:szCs w:val="24"/>
              </w:rPr>
              <w:t>Extension</w:t>
            </w:r>
          </w:p>
        </w:tc>
        <w:tc>
          <w:tcPr>
            <w:tcW w:w="8141" w:type="dxa"/>
          </w:tcPr>
          <w:p w:rsidRPr="00580927" w:rsidR="00EB7EE8" w:rsidP="00A372EF" w:rsidRDefault="00EB7EE8" w14:paraId="1CED0AFF" w14:textId="77777777">
            <w:pPr>
              <w:jc w:val="both"/>
              <w:rPr>
                <w:sz w:val="24"/>
                <w:szCs w:val="24"/>
              </w:rPr>
            </w:pPr>
            <w:r w:rsidRPr="00580927">
              <w:rPr>
                <w:sz w:val="24"/>
                <w:szCs w:val="24"/>
              </w:rPr>
              <w:t>In conjunction with Year Coordinator, Tutor is involved in promoting schemes to reward achievement in the year group</w:t>
            </w:r>
          </w:p>
        </w:tc>
      </w:tr>
    </w:tbl>
    <w:p w:rsidR="00FD739F" w:rsidP="00FD739F" w:rsidRDefault="00FD739F" w14:paraId="066EDF00" w14:textId="77777777">
      <w:pPr>
        <w:pStyle w:val="Heading2"/>
        <w:rPr>
          <w:lang w:eastAsia="en-GB"/>
        </w:rPr>
      </w:pPr>
      <w:bookmarkStart w:name="_Toc492030985" w:id="11"/>
    </w:p>
    <w:p w:rsidRPr="00580927" w:rsidR="00EB7EE8" w:rsidP="00FD739F" w:rsidRDefault="00EB7EE8" w14:paraId="3777A9F5" w14:textId="3352B177">
      <w:pPr>
        <w:pStyle w:val="Heading2"/>
        <w:rPr>
          <w:lang w:eastAsia="en-GB"/>
        </w:rPr>
      </w:pPr>
      <w:bookmarkStart w:name="_Toc46724375" w:id="12"/>
      <w:r w:rsidRPr="00580927">
        <w:rPr>
          <w:lang w:eastAsia="en-GB"/>
        </w:rPr>
        <w:t>Ethos</w:t>
      </w:r>
      <w:bookmarkEnd w:id="11"/>
      <w:bookmarkEnd w:id="12"/>
    </w:p>
    <w:tbl>
      <w:tblPr>
        <w:tblStyle w:val="TableGrid"/>
        <w:tblW w:w="0" w:type="auto"/>
        <w:tblLook w:val="04A0" w:firstRow="1" w:lastRow="0" w:firstColumn="1" w:lastColumn="0" w:noHBand="0" w:noVBand="1"/>
      </w:tblPr>
      <w:tblGrid>
        <w:gridCol w:w="1151"/>
        <w:gridCol w:w="8141"/>
      </w:tblGrid>
      <w:tr w:rsidRPr="00580927" w:rsidR="00EB7EE8" w:rsidTr="00A372EF" w14:paraId="53DF8A49" w14:textId="77777777">
        <w:tc>
          <w:tcPr>
            <w:tcW w:w="9242" w:type="dxa"/>
            <w:gridSpan w:val="2"/>
          </w:tcPr>
          <w:p w:rsidRPr="00580927" w:rsidR="00EB7EE8" w:rsidP="00A372EF" w:rsidRDefault="00EB7EE8" w14:paraId="04BFF9D1" w14:textId="77777777">
            <w:pPr>
              <w:jc w:val="both"/>
              <w:rPr>
                <w:b/>
                <w:i/>
                <w:sz w:val="24"/>
                <w:szCs w:val="24"/>
              </w:rPr>
            </w:pPr>
            <w:r w:rsidRPr="00580927">
              <w:rPr>
                <w:b/>
                <w:sz w:val="24"/>
                <w:szCs w:val="24"/>
              </w:rPr>
              <w:t>Assemblies</w:t>
            </w:r>
          </w:p>
        </w:tc>
      </w:tr>
      <w:tr w:rsidRPr="00580927" w:rsidR="00EB7EE8" w:rsidTr="00A372EF" w14:paraId="0342829A" w14:textId="77777777">
        <w:tc>
          <w:tcPr>
            <w:tcW w:w="1101" w:type="dxa"/>
          </w:tcPr>
          <w:p w:rsidRPr="00580927" w:rsidR="00EB7EE8" w:rsidP="00A372EF" w:rsidRDefault="00EB7EE8" w14:paraId="41C8F7AC" w14:textId="77777777">
            <w:pPr>
              <w:jc w:val="both"/>
              <w:rPr>
                <w:sz w:val="24"/>
                <w:szCs w:val="24"/>
              </w:rPr>
            </w:pPr>
            <w:r w:rsidRPr="00580927">
              <w:rPr>
                <w:i/>
                <w:sz w:val="24"/>
                <w:szCs w:val="24"/>
              </w:rPr>
              <w:t>Essential</w:t>
            </w:r>
          </w:p>
        </w:tc>
        <w:tc>
          <w:tcPr>
            <w:tcW w:w="8141" w:type="dxa"/>
          </w:tcPr>
          <w:p w:rsidRPr="00580927" w:rsidR="00EB7EE8" w:rsidP="00A372EF" w:rsidRDefault="00EB7EE8" w14:paraId="55D26391" w14:textId="77777777">
            <w:pPr>
              <w:jc w:val="both"/>
              <w:rPr>
                <w:i/>
                <w:sz w:val="24"/>
                <w:szCs w:val="24"/>
              </w:rPr>
            </w:pPr>
            <w:r w:rsidRPr="00580927">
              <w:rPr>
                <w:sz w:val="24"/>
                <w:szCs w:val="24"/>
              </w:rPr>
              <w:t>Assembly is attended and form group is supervised.</w:t>
            </w:r>
          </w:p>
        </w:tc>
      </w:tr>
      <w:tr w:rsidRPr="00580927" w:rsidR="00EB7EE8" w:rsidTr="00A372EF" w14:paraId="08CBE40E" w14:textId="77777777">
        <w:tc>
          <w:tcPr>
            <w:tcW w:w="1101" w:type="dxa"/>
          </w:tcPr>
          <w:p w:rsidRPr="00580927" w:rsidR="00EB7EE8" w:rsidP="00A372EF" w:rsidRDefault="00EB7EE8" w14:paraId="29990804" w14:textId="77777777">
            <w:pPr>
              <w:jc w:val="both"/>
              <w:rPr>
                <w:sz w:val="24"/>
                <w:szCs w:val="24"/>
              </w:rPr>
            </w:pPr>
            <w:r w:rsidRPr="00580927">
              <w:rPr>
                <w:i/>
                <w:sz w:val="24"/>
                <w:szCs w:val="24"/>
              </w:rPr>
              <w:t>Expected</w:t>
            </w:r>
          </w:p>
        </w:tc>
        <w:tc>
          <w:tcPr>
            <w:tcW w:w="8141" w:type="dxa"/>
          </w:tcPr>
          <w:p w:rsidRPr="00580927" w:rsidR="00EB7EE8" w:rsidP="00A372EF" w:rsidRDefault="00EB7EE8" w14:paraId="6ED55286" w14:textId="77777777">
            <w:pPr>
              <w:jc w:val="both"/>
              <w:rPr>
                <w:i/>
                <w:sz w:val="24"/>
                <w:szCs w:val="24"/>
              </w:rPr>
            </w:pPr>
            <w:r w:rsidRPr="00580927">
              <w:rPr>
                <w:sz w:val="24"/>
                <w:szCs w:val="24"/>
              </w:rPr>
              <w:t>Tutor subsequently reinforces whole school or year group issues referred to.</w:t>
            </w:r>
          </w:p>
        </w:tc>
      </w:tr>
      <w:tr w:rsidRPr="00580927" w:rsidR="00EB7EE8" w:rsidTr="00A372EF" w14:paraId="7820C401" w14:textId="77777777">
        <w:tc>
          <w:tcPr>
            <w:tcW w:w="1101" w:type="dxa"/>
          </w:tcPr>
          <w:p w:rsidRPr="00580927" w:rsidR="00EB7EE8" w:rsidP="00A372EF" w:rsidRDefault="00EB7EE8" w14:paraId="10F8ACDA" w14:textId="77777777">
            <w:pPr>
              <w:jc w:val="both"/>
              <w:rPr>
                <w:sz w:val="24"/>
                <w:szCs w:val="24"/>
              </w:rPr>
            </w:pPr>
            <w:r w:rsidRPr="00580927">
              <w:rPr>
                <w:i/>
                <w:sz w:val="24"/>
                <w:szCs w:val="24"/>
              </w:rPr>
              <w:t>Extension</w:t>
            </w:r>
          </w:p>
        </w:tc>
        <w:tc>
          <w:tcPr>
            <w:tcW w:w="8141" w:type="dxa"/>
          </w:tcPr>
          <w:p w:rsidRPr="00580927" w:rsidR="00EB7EE8" w:rsidP="00A372EF" w:rsidRDefault="00EB7EE8" w14:paraId="2F0BF0C7" w14:textId="77777777">
            <w:pPr>
              <w:jc w:val="both"/>
              <w:rPr>
                <w:sz w:val="24"/>
                <w:szCs w:val="24"/>
                <w:u w:val="single"/>
              </w:rPr>
            </w:pPr>
            <w:r w:rsidRPr="00580927">
              <w:rPr>
                <w:sz w:val="24"/>
                <w:szCs w:val="24"/>
              </w:rPr>
              <w:t>Tutor takes responsibility in absence of Year Coordinator for student dismissal. Takes proactive role in follow up to whole school issues raised. Involvement in extended celebrations for year group.</w:t>
            </w:r>
          </w:p>
        </w:tc>
      </w:tr>
      <w:tr w:rsidRPr="00580927" w:rsidR="00EB7EE8" w:rsidTr="00A372EF" w14:paraId="1CF34CC7" w14:textId="77777777">
        <w:tc>
          <w:tcPr>
            <w:tcW w:w="9242" w:type="dxa"/>
            <w:gridSpan w:val="2"/>
          </w:tcPr>
          <w:p w:rsidRPr="00580927" w:rsidR="00EB7EE8" w:rsidP="00A372EF" w:rsidRDefault="00EB7EE8" w14:paraId="1C0C3FAB" w14:textId="77777777">
            <w:pPr>
              <w:jc w:val="both"/>
              <w:rPr>
                <w:b/>
                <w:sz w:val="24"/>
                <w:szCs w:val="24"/>
              </w:rPr>
            </w:pPr>
            <w:r w:rsidRPr="00580927">
              <w:rPr>
                <w:b/>
                <w:sz w:val="24"/>
                <w:szCs w:val="24"/>
              </w:rPr>
              <w:t>Discipline and uniform</w:t>
            </w:r>
          </w:p>
        </w:tc>
      </w:tr>
      <w:tr w:rsidRPr="00580927" w:rsidR="00EB7EE8" w:rsidTr="00A372EF" w14:paraId="65EC909B" w14:textId="77777777">
        <w:tc>
          <w:tcPr>
            <w:tcW w:w="1101" w:type="dxa"/>
          </w:tcPr>
          <w:p w:rsidRPr="00580927" w:rsidR="00EB7EE8" w:rsidP="00A372EF" w:rsidRDefault="00EB7EE8" w14:paraId="3CD536F9" w14:textId="77777777">
            <w:pPr>
              <w:jc w:val="both"/>
              <w:rPr>
                <w:i/>
                <w:sz w:val="24"/>
                <w:szCs w:val="24"/>
              </w:rPr>
            </w:pPr>
            <w:r w:rsidRPr="00580927">
              <w:rPr>
                <w:i/>
                <w:sz w:val="24"/>
                <w:szCs w:val="24"/>
              </w:rPr>
              <w:lastRenderedPageBreak/>
              <w:t>Essential</w:t>
            </w:r>
          </w:p>
        </w:tc>
        <w:tc>
          <w:tcPr>
            <w:tcW w:w="8141" w:type="dxa"/>
          </w:tcPr>
          <w:p w:rsidRPr="00580927" w:rsidR="00EB7EE8" w:rsidP="00A372EF" w:rsidRDefault="00EB7EE8" w14:paraId="5AAACFA3" w14:textId="77777777">
            <w:pPr>
              <w:jc w:val="both"/>
              <w:rPr>
                <w:sz w:val="24"/>
                <w:szCs w:val="24"/>
              </w:rPr>
            </w:pPr>
            <w:r w:rsidRPr="00580927">
              <w:rPr>
                <w:sz w:val="24"/>
                <w:szCs w:val="24"/>
              </w:rPr>
              <w:t>Students not in uniform, or breaking Code of Conduct, will have notes added to the electronic record and referred to Year Coordinator if incidents are regular.</w:t>
            </w:r>
          </w:p>
        </w:tc>
      </w:tr>
      <w:tr w:rsidRPr="00580927" w:rsidR="00EB7EE8" w:rsidTr="00A372EF" w14:paraId="356ADAE8" w14:textId="77777777">
        <w:tc>
          <w:tcPr>
            <w:tcW w:w="1101" w:type="dxa"/>
          </w:tcPr>
          <w:p w:rsidRPr="00580927" w:rsidR="00EB7EE8" w:rsidP="00A372EF" w:rsidRDefault="00EB7EE8" w14:paraId="3F7475D5" w14:textId="77777777">
            <w:pPr>
              <w:jc w:val="both"/>
              <w:rPr>
                <w:i/>
                <w:sz w:val="24"/>
                <w:szCs w:val="24"/>
              </w:rPr>
            </w:pPr>
            <w:r w:rsidRPr="00580927">
              <w:rPr>
                <w:i/>
                <w:sz w:val="24"/>
                <w:szCs w:val="24"/>
              </w:rPr>
              <w:t>Expected</w:t>
            </w:r>
          </w:p>
        </w:tc>
        <w:tc>
          <w:tcPr>
            <w:tcW w:w="8141" w:type="dxa"/>
          </w:tcPr>
          <w:p w:rsidRPr="00580927" w:rsidR="00EB7EE8" w:rsidP="00A372EF" w:rsidRDefault="00EB7EE8" w14:paraId="71D938F4" w14:textId="77777777">
            <w:pPr>
              <w:jc w:val="both"/>
              <w:rPr>
                <w:sz w:val="24"/>
                <w:szCs w:val="24"/>
              </w:rPr>
            </w:pPr>
            <w:r w:rsidRPr="00580927">
              <w:rPr>
                <w:sz w:val="24"/>
                <w:szCs w:val="24"/>
              </w:rPr>
              <w:t>All form groups are in correct uniform and Code of Conduct is adhered to by vast majority, without regular use of sanctions.</w:t>
            </w:r>
          </w:p>
        </w:tc>
      </w:tr>
      <w:tr w:rsidRPr="00580927" w:rsidR="00EB7EE8" w:rsidTr="00A372EF" w14:paraId="7A08ABFE" w14:textId="77777777">
        <w:tc>
          <w:tcPr>
            <w:tcW w:w="1101" w:type="dxa"/>
          </w:tcPr>
          <w:p w:rsidRPr="00580927" w:rsidR="00EB7EE8" w:rsidP="00A372EF" w:rsidRDefault="00EB7EE8" w14:paraId="5F5CD045" w14:textId="77777777">
            <w:pPr>
              <w:jc w:val="both"/>
              <w:rPr>
                <w:i/>
                <w:sz w:val="24"/>
                <w:szCs w:val="24"/>
              </w:rPr>
            </w:pPr>
            <w:r w:rsidRPr="00580927">
              <w:rPr>
                <w:i/>
                <w:sz w:val="24"/>
                <w:szCs w:val="24"/>
              </w:rPr>
              <w:t>Extension</w:t>
            </w:r>
          </w:p>
        </w:tc>
        <w:tc>
          <w:tcPr>
            <w:tcW w:w="8141" w:type="dxa"/>
          </w:tcPr>
          <w:p w:rsidRPr="00580927" w:rsidR="00EB7EE8" w:rsidP="00A372EF" w:rsidRDefault="00EB7EE8" w14:paraId="06AEC6AE" w14:textId="77777777">
            <w:pPr>
              <w:jc w:val="both"/>
              <w:rPr>
                <w:sz w:val="24"/>
                <w:szCs w:val="24"/>
              </w:rPr>
            </w:pPr>
            <w:r w:rsidRPr="00580927">
              <w:rPr>
                <w:sz w:val="24"/>
                <w:szCs w:val="24"/>
              </w:rPr>
              <w:t>Form group all perfectly attired and sanctions are not necessary to maintain full adherence to Code of Conduct.</w:t>
            </w:r>
          </w:p>
        </w:tc>
      </w:tr>
      <w:tr w:rsidRPr="00580927" w:rsidR="00EB7EE8" w:rsidTr="00A372EF" w14:paraId="5B785FE5" w14:textId="77777777">
        <w:tc>
          <w:tcPr>
            <w:tcW w:w="9242" w:type="dxa"/>
            <w:gridSpan w:val="2"/>
          </w:tcPr>
          <w:p w:rsidRPr="00FD739F" w:rsidR="00EB7EE8" w:rsidP="00A372EF" w:rsidRDefault="00EB7EE8" w14:paraId="39BB249D" w14:textId="77777777">
            <w:pPr>
              <w:jc w:val="both"/>
              <w:rPr>
                <w:b/>
                <w:i/>
                <w:sz w:val="24"/>
                <w:szCs w:val="24"/>
                <w:highlight w:val="yellow"/>
              </w:rPr>
            </w:pPr>
            <w:r w:rsidRPr="00FD739F">
              <w:rPr>
                <w:b/>
                <w:sz w:val="24"/>
                <w:szCs w:val="24"/>
                <w:highlight w:val="yellow"/>
              </w:rPr>
              <w:t>Checking student planners</w:t>
            </w:r>
          </w:p>
        </w:tc>
      </w:tr>
      <w:tr w:rsidRPr="00580927" w:rsidR="00EB7EE8" w:rsidTr="00A372EF" w14:paraId="73FECB33" w14:textId="77777777">
        <w:tc>
          <w:tcPr>
            <w:tcW w:w="1101" w:type="dxa"/>
          </w:tcPr>
          <w:p w:rsidRPr="00580927" w:rsidR="00EB7EE8" w:rsidP="00A372EF" w:rsidRDefault="00EB7EE8" w14:paraId="3403AB42" w14:textId="77777777">
            <w:pPr>
              <w:jc w:val="both"/>
              <w:rPr>
                <w:sz w:val="24"/>
                <w:szCs w:val="24"/>
              </w:rPr>
            </w:pPr>
            <w:r w:rsidRPr="00580927">
              <w:rPr>
                <w:sz w:val="24"/>
                <w:szCs w:val="24"/>
              </w:rPr>
              <w:t>Essential</w:t>
            </w:r>
          </w:p>
        </w:tc>
        <w:tc>
          <w:tcPr>
            <w:tcW w:w="8141" w:type="dxa"/>
          </w:tcPr>
          <w:p w:rsidRPr="00580927" w:rsidR="00EB7EE8" w:rsidP="00A372EF" w:rsidRDefault="00EB7EE8" w14:paraId="0BCDDF5E" w14:textId="77777777">
            <w:pPr>
              <w:rPr>
                <w:i/>
                <w:sz w:val="24"/>
                <w:szCs w:val="24"/>
              </w:rPr>
            </w:pPr>
            <w:r w:rsidRPr="00580927">
              <w:rPr>
                <w:sz w:val="24"/>
                <w:szCs w:val="24"/>
              </w:rPr>
              <w:t>Student Planners are checked and signed weekly. Action is initiated, in conjunction with HOF, Year Coordinators or relevant subject tutor over any parental comment</w:t>
            </w:r>
          </w:p>
        </w:tc>
      </w:tr>
      <w:tr w:rsidRPr="00580927" w:rsidR="00EB7EE8" w:rsidTr="00A372EF" w14:paraId="133D26BF" w14:textId="77777777">
        <w:tc>
          <w:tcPr>
            <w:tcW w:w="1101" w:type="dxa"/>
          </w:tcPr>
          <w:p w:rsidRPr="00580927" w:rsidR="00EB7EE8" w:rsidP="00A372EF" w:rsidRDefault="00EB7EE8" w14:paraId="10C64A42" w14:textId="77777777">
            <w:pPr>
              <w:jc w:val="both"/>
              <w:rPr>
                <w:i/>
                <w:sz w:val="24"/>
                <w:szCs w:val="24"/>
              </w:rPr>
            </w:pPr>
            <w:r w:rsidRPr="00580927">
              <w:rPr>
                <w:i/>
                <w:sz w:val="24"/>
                <w:szCs w:val="24"/>
              </w:rPr>
              <w:t>Expected</w:t>
            </w:r>
          </w:p>
        </w:tc>
        <w:tc>
          <w:tcPr>
            <w:tcW w:w="8141" w:type="dxa"/>
          </w:tcPr>
          <w:p w:rsidRPr="00580927" w:rsidR="00EB7EE8" w:rsidP="00A372EF" w:rsidRDefault="00EB7EE8" w14:paraId="221B7AA7" w14:textId="77777777">
            <w:pPr>
              <w:jc w:val="both"/>
              <w:rPr>
                <w:sz w:val="24"/>
                <w:szCs w:val="24"/>
              </w:rPr>
            </w:pPr>
            <w:r w:rsidRPr="00580927">
              <w:rPr>
                <w:sz w:val="24"/>
                <w:szCs w:val="24"/>
              </w:rPr>
              <w:t>Organisational problems are dealt with: students helped to fill in planners and agreed action taken with Year Coordinators.</w:t>
            </w:r>
          </w:p>
        </w:tc>
      </w:tr>
      <w:tr w:rsidRPr="00580927" w:rsidR="00EB7EE8" w:rsidTr="00A372EF" w14:paraId="392D984E" w14:textId="77777777">
        <w:tc>
          <w:tcPr>
            <w:tcW w:w="1101" w:type="dxa"/>
          </w:tcPr>
          <w:p w:rsidRPr="00580927" w:rsidR="00EB7EE8" w:rsidP="00A372EF" w:rsidRDefault="00EB7EE8" w14:paraId="2C042B34" w14:textId="77777777">
            <w:pPr>
              <w:jc w:val="both"/>
              <w:rPr>
                <w:i/>
                <w:sz w:val="24"/>
                <w:szCs w:val="24"/>
              </w:rPr>
            </w:pPr>
            <w:r w:rsidRPr="00580927">
              <w:rPr>
                <w:i/>
                <w:sz w:val="24"/>
                <w:szCs w:val="24"/>
              </w:rPr>
              <w:t>Extension</w:t>
            </w:r>
          </w:p>
        </w:tc>
        <w:tc>
          <w:tcPr>
            <w:tcW w:w="8141" w:type="dxa"/>
          </w:tcPr>
          <w:p w:rsidRPr="00580927" w:rsidR="00EB7EE8" w:rsidP="00A372EF" w:rsidRDefault="00EB7EE8" w14:paraId="36FA3E1C" w14:textId="77777777">
            <w:pPr>
              <w:jc w:val="both"/>
              <w:rPr>
                <w:sz w:val="24"/>
                <w:szCs w:val="24"/>
              </w:rPr>
            </w:pPr>
            <w:r w:rsidRPr="00580927">
              <w:rPr>
                <w:sz w:val="24"/>
                <w:szCs w:val="24"/>
              </w:rPr>
              <w:t>Homework problems are dealt with in liaison with subject tutor, HOF parent and Year Coordinators or Academic Support Department. Remedial actions are instigated.</w:t>
            </w:r>
          </w:p>
        </w:tc>
      </w:tr>
    </w:tbl>
    <w:p w:rsidR="00FD739F" w:rsidP="00FD739F" w:rsidRDefault="00FD739F" w14:paraId="4672A947" w14:textId="77777777">
      <w:pPr>
        <w:pStyle w:val="Heading1"/>
        <w:rPr>
          <w:lang w:eastAsia="en-GB"/>
        </w:rPr>
      </w:pPr>
      <w:bookmarkStart w:name="_Toc492030986" w:id="13"/>
    </w:p>
    <w:p w:rsidRPr="00580927" w:rsidR="00EB7EE8" w:rsidP="00FD739F" w:rsidRDefault="00EB7EE8" w14:paraId="0DC0270C" w14:textId="1BC7436F">
      <w:pPr>
        <w:pStyle w:val="Heading1"/>
        <w:rPr>
          <w:lang w:eastAsia="en-GB"/>
        </w:rPr>
      </w:pPr>
      <w:bookmarkStart w:name="_Toc46724376" w:id="14"/>
      <w:r w:rsidRPr="00580927">
        <w:rPr>
          <w:lang w:eastAsia="en-GB"/>
        </w:rPr>
        <w:t>The Pastoral Role of Other Staff</w:t>
      </w:r>
      <w:bookmarkEnd w:id="13"/>
      <w:bookmarkEnd w:id="14"/>
      <w:r w:rsidRPr="00580927">
        <w:rPr>
          <w:lang w:eastAsia="en-GB"/>
        </w:rPr>
        <w:t xml:space="preserve"> </w:t>
      </w:r>
    </w:p>
    <w:p w:rsidRPr="00580927" w:rsidR="00EB7EE8" w:rsidP="00EB7EE8" w:rsidRDefault="00EB7EE8" w14:paraId="1FA6BEB2" w14:textId="77777777">
      <w:pPr>
        <w:spacing w:before="100" w:beforeAutospacing="1" w:after="100" w:afterAutospacing="1"/>
        <w:jc w:val="center"/>
        <w:rPr>
          <w:rFonts w:eastAsia="Times New Roman" w:cs="Arial"/>
          <w:i/>
          <w:color w:val="000000"/>
        </w:rPr>
      </w:pPr>
      <w:r w:rsidRPr="00580927">
        <w:rPr>
          <w:rFonts w:eastAsia="Times New Roman" w:cs="Arial"/>
          <w:i/>
          <w:color w:val="000000"/>
        </w:rPr>
        <w:t>“From caring comes courage.” - Lao Tzu</w:t>
      </w:r>
    </w:p>
    <w:p w:rsidRPr="00580927" w:rsidR="00EB7EE8" w:rsidP="00EB7EE8" w:rsidRDefault="00EB7EE8" w14:paraId="5AEE6324" w14:textId="77777777">
      <w:pPr>
        <w:spacing w:before="100" w:beforeAutospacing="1" w:after="100" w:afterAutospacing="1"/>
        <w:jc w:val="both"/>
        <w:rPr>
          <w:rFonts w:eastAsia="Times New Roman" w:cs="Arial"/>
          <w:color w:val="000000"/>
        </w:rPr>
      </w:pPr>
      <w:r w:rsidRPr="00580927">
        <w:rPr>
          <w:rFonts w:eastAsia="Times New Roman" w:cs="Arial"/>
          <w:color w:val="000000"/>
        </w:rPr>
        <w:t xml:space="preserve">We want our students to be courageous in their learning journey and in their lives so </w:t>
      </w:r>
      <w:r w:rsidRPr="00580927">
        <w:rPr>
          <w:rFonts w:eastAsia="Times New Roman" w:cs="Arial"/>
          <w:i/>
          <w:color w:val="000000"/>
        </w:rPr>
        <w:t>all</w:t>
      </w:r>
      <w:r w:rsidRPr="00580927">
        <w:rPr>
          <w:rFonts w:eastAsia="Times New Roman" w:cs="Arial"/>
          <w:color w:val="000000"/>
        </w:rPr>
        <w:t xml:space="preserve"> staff of RHB have a role to play in supporting students in their pastoral development and are expected to contribute to the emotional wellbeing and academic monitoring of students. In addition, all staff have a duty of care in relation to the safeguarding of students (see Child Protection Policy).</w:t>
      </w:r>
    </w:p>
    <w:p w:rsidRPr="00580927" w:rsidR="00EB7EE8" w:rsidP="00EB7EE8" w:rsidRDefault="00EB7EE8" w14:paraId="065E49ED" w14:textId="6D3DDACA">
      <w:pPr>
        <w:spacing w:after="180"/>
        <w:jc w:val="both"/>
        <w:rPr>
          <w:rFonts w:cs="Times New Roman"/>
          <w:color w:val="303030"/>
          <w:lang w:eastAsia="en-GB"/>
        </w:rPr>
      </w:pPr>
      <w:r w:rsidRPr="00580927">
        <w:rPr>
          <w:rFonts w:cs="Times New Roman"/>
          <w:b/>
          <w:bCs/>
          <w:color w:val="303030"/>
          <w:lang w:eastAsia="en-GB"/>
        </w:rPr>
        <w:t>Academic staff will:</w:t>
      </w:r>
      <w:r w:rsidR="00FD739F">
        <w:rPr>
          <w:rFonts w:cs="Times New Roman"/>
          <w:b/>
          <w:bCs/>
          <w:color w:val="303030"/>
          <w:lang w:eastAsia="en-GB"/>
        </w:rPr>
        <w:t xml:space="preserve"> </w:t>
      </w:r>
      <w:r w:rsidRPr="00580927">
        <w:rPr>
          <w:rFonts w:cs="Times New Roman"/>
          <w:b/>
          <w:bCs/>
          <w:color w:val="303030"/>
          <w:lang w:eastAsia="en-GB"/>
        </w:rPr>
        <w:t>-</w:t>
      </w:r>
    </w:p>
    <w:p w:rsidRPr="00580927" w:rsidR="00EB7EE8" w:rsidP="00FD739F" w:rsidRDefault="00EB7EE8" w14:paraId="6A46C783" w14:textId="77777777">
      <w:pPr>
        <w:numPr>
          <w:ilvl w:val="0"/>
          <w:numId w:val="12"/>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t>Build and maintain a warm and supportive relationship within their classes;</w:t>
      </w:r>
    </w:p>
    <w:p w:rsidRPr="00580927" w:rsidR="00EB7EE8" w:rsidP="00FD739F" w:rsidRDefault="00EB7EE8" w14:paraId="3860D232" w14:textId="77777777">
      <w:pPr>
        <w:pStyle w:val="ListParagraph"/>
        <w:numPr>
          <w:ilvl w:val="0"/>
          <w:numId w:val="12"/>
        </w:numPr>
        <w:spacing w:line="276" w:lineRule="auto"/>
        <w:jc w:val="both"/>
        <w:rPr>
          <w:rFonts w:eastAsia="Times New Roman" w:cs="Arial"/>
          <w:color w:val="000000"/>
        </w:rPr>
      </w:pPr>
      <w:r w:rsidRPr="00580927">
        <w:rPr>
          <w:rFonts w:eastAsia="Times New Roman" w:cs="Arial"/>
          <w:color w:val="000000"/>
        </w:rPr>
        <w:t>Report promptly to the Form Tutor any academic concerns or successes;</w:t>
      </w:r>
    </w:p>
    <w:p w:rsidRPr="00580927" w:rsidR="00EB7EE8" w:rsidP="00FD739F" w:rsidRDefault="00EB7EE8" w14:paraId="756C8753" w14:textId="77777777">
      <w:pPr>
        <w:pStyle w:val="ListParagraph"/>
        <w:numPr>
          <w:ilvl w:val="0"/>
          <w:numId w:val="12"/>
        </w:numPr>
        <w:spacing w:line="276" w:lineRule="auto"/>
        <w:jc w:val="both"/>
        <w:rPr>
          <w:rFonts w:eastAsia="Times New Roman" w:cs="Arial"/>
          <w:color w:val="000000"/>
        </w:rPr>
      </w:pPr>
      <w:r w:rsidRPr="00580927">
        <w:rPr>
          <w:rFonts w:eastAsia="Times New Roman" w:cs="Arial"/>
          <w:color w:val="000000"/>
        </w:rPr>
        <w:t>Report promptly to the Form Tutor any behavioural concerns;</w:t>
      </w:r>
    </w:p>
    <w:p w:rsidRPr="00580927" w:rsidR="00EB7EE8" w:rsidP="00FD739F" w:rsidRDefault="00EB7EE8" w14:paraId="5F908013" w14:textId="77777777">
      <w:pPr>
        <w:pStyle w:val="ListParagraph"/>
        <w:numPr>
          <w:ilvl w:val="0"/>
          <w:numId w:val="12"/>
        </w:numPr>
        <w:spacing w:line="276" w:lineRule="auto"/>
        <w:jc w:val="both"/>
        <w:rPr>
          <w:rFonts w:eastAsia="Times New Roman" w:cs="Arial"/>
          <w:color w:val="000000"/>
        </w:rPr>
      </w:pPr>
      <w:r w:rsidRPr="00580927">
        <w:rPr>
          <w:rFonts w:eastAsia="Times New Roman" w:cs="Arial"/>
          <w:color w:val="000000"/>
        </w:rPr>
        <w:t xml:space="preserve">Report immediately </w:t>
      </w:r>
      <w:r w:rsidRPr="00580927">
        <w:rPr>
          <w:rFonts w:eastAsia="Times New Roman" w:cs="Times New Roman"/>
          <w:color w:val="303030"/>
          <w:lang w:eastAsia="en-GB"/>
        </w:rPr>
        <w:t>to the DSL any concerns affecting the Safeguarding, health and welfare of their students;</w:t>
      </w:r>
    </w:p>
    <w:p w:rsidRPr="00580927" w:rsidR="00EB7EE8" w:rsidP="00FD739F" w:rsidRDefault="00EB7EE8" w14:paraId="458E3BBC" w14:textId="77777777">
      <w:pPr>
        <w:pStyle w:val="ListParagraph"/>
        <w:numPr>
          <w:ilvl w:val="0"/>
          <w:numId w:val="12"/>
        </w:numPr>
        <w:spacing w:line="276" w:lineRule="auto"/>
        <w:jc w:val="both"/>
        <w:rPr>
          <w:rFonts w:eastAsia="Times New Roman" w:cs="Arial"/>
          <w:color w:val="000000"/>
        </w:rPr>
      </w:pPr>
      <w:r w:rsidRPr="00580927">
        <w:rPr>
          <w:rFonts w:eastAsia="Times New Roman" w:cs="Times New Roman"/>
          <w:color w:val="303030"/>
          <w:lang w:eastAsia="en-GB"/>
        </w:rPr>
        <w:t>Maintain accurate records of any rewards, sanctions or concerns on the student database;</w:t>
      </w:r>
    </w:p>
    <w:p w:rsidRPr="00580927" w:rsidR="00EB7EE8" w:rsidP="00FD739F" w:rsidRDefault="00EB7EE8" w14:paraId="7C96652C" w14:textId="77777777">
      <w:pPr>
        <w:pStyle w:val="ListParagraph"/>
        <w:numPr>
          <w:ilvl w:val="0"/>
          <w:numId w:val="12"/>
        </w:numPr>
        <w:spacing w:line="276" w:lineRule="auto"/>
        <w:jc w:val="both"/>
        <w:rPr>
          <w:rFonts w:eastAsia="Times New Roman" w:cs="Arial"/>
          <w:color w:val="000000"/>
        </w:rPr>
      </w:pPr>
      <w:r w:rsidRPr="00580927">
        <w:rPr>
          <w:rFonts w:eastAsia="Times New Roman" w:cs="Arial"/>
          <w:color w:val="000000"/>
        </w:rPr>
        <w:t>Investigate any unexpected academic results and to support children to develop confidence in their attainment;</w:t>
      </w:r>
    </w:p>
    <w:p w:rsidRPr="00580927" w:rsidR="00EB7EE8" w:rsidP="00FD739F" w:rsidRDefault="00EB7EE8" w14:paraId="30B44CEF" w14:textId="18E81552">
      <w:pPr>
        <w:pStyle w:val="ListParagraph"/>
        <w:numPr>
          <w:ilvl w:val="0"/>
          <w:numId w:val="12"/>
        </w:numPr>
        <w:spacing w:line="276" w:lineRule="auto"/>
        <w:jc w:val="both"/>
        <w:rPr>
          <w:rFonts w:eastAsia="Times New Roman" w:cs="Arial"/>
          <w:color w:val="000000"/>
        </w:rPr>
      </w:pPr>
      <w:r w:rsidRPr="00580927">
        <w:rPr>
          <w:rFonts w:eastAsia="Times New Roman" w:cs="Times New Roman"/>
          <w:color w:val="303030"/>
          <w:lang w:eastAsia="en-GB"/>
        </w:rPr>
        <w:t xml:space="preserve">Advise and support special programmes such as, if a student is off games for an extended </w:t>
      </w:r>
      <w:r w:rsidRPr="00580927" w:rsidR="00FD739F">
        <w:rPr>
          <w:rFonts w:eastAsia="Times New Roman" w:cs="Times New Roman"/>
          <w:color w:val="303030"/>
          <w:lang w:eastAsia="en-GB"/>
        </w:rPr>
        <w:t>period</w:t>
      </w:r>
      <w:r w:rsidRPr="00580927">
        <w:rPr>
          <w:rFonts w:eastAsia="Times New Roman" w:cs="Times New Roman"/>
          <w:color w:val="303030"/>
          <w:lang w:eastAsia="en-GB"/>
        </w:rPr>
        <w:t>, to co-ordinate an alternative programme of activity.</w:t>
      </w:r>
    </w:p>
    <w:p w:rsidRPr="00580927" w:rsidR="00EB7EE8" w:rsidP="00EB7EE8" w:rsidRDefault="00EB7EE8" w14:paraId="0FF841B9" w14:textId="77777777">
      <w:pPr>
        <w:pStyle w:val="ListParagraph"/>
        <w:spacing w:line="270" w:lineRule="atLeast"/>
        <w:ind w:left="840"/>
        <w:jc w:val="both"/>
        <w:rPr>
          <w:rFonts w:eastAsia="Times New Roman" w:cs="Arial"/>
          <w:color w:val="000000"/>
        </w:rPr>
      </w:pPr>
    </w:p>
    <w:p w:rsidRPr="00580927" w:rsidR="00EB7EE8" w:rsidP="00EB7EE8" w:rsidRDefault="00EB7EE8" w14:paraId="41FE01F7" w14:textId="4EAB6717">
      <w:pPr>
        <w:spacing w:after="180" w:line="245" w:lineRule="atLeast"/>
        <w:jc w:val="both"/>
        <w:rPr>
          <w:rFonts w:cs="Times New Roman"/>
          <w:color w:val="303030"/>
          <w:lang w:eastAsia="en-GB"/>
        </w:rPr>
      </w:pPr>
      <w:r w:rsidRPr="00580927">
        <w:rPr>
          <w:rFonts w:cs="Times New Roman"/>
          <w:b/>
          <w:bCs/>
          <w:color w:val="303030"/>
          <w:lang w:eastAsia="en-GB"/>
        </w:rPr>
        <w:t>The Heads will:</w:t>
      </w:r>
      <w:r w:rsidR="00FD739F">
        <w:rPr>
          <w:rFonts w:cs="Times New Roman"/>
          <w:b/>
          <w:bCs/>
          <w:color w:val="303030"/>
          <w:lang w:eastAsia="en-GB"/>
        </w:rPr>
        <w:t xml:space="preserve"> </w:t>
      </w:r>
      <w:r w:rsidRPr="00580927">
        <w:rPr>
          <w:rFonts w:cs="Times New Roman"/>
          <w:b/>
          <w:bCs/>
          <w:color w:val="303030"/>
          <w:lang w:eastAsia="en-GB"/>
        </w:rPr>
        <w:t>-</w:t>
      </w:r>
    </w:p>
    <w:p w:rsidRPr="00580927" w:rsidR="00EB7EE8" w:rsidP="00FD739F" w:rsidRDefault="00EB7EE8" w14:paraId="489E3D91" w14:textId="77777777">
      <w:pPr>
        <w:numPr>
          <w:ilvl w:val="0"/>
          <w:numId w:val="9"/>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t>Be responsible for the effective operation of the Form Tutor system;</w:t>
      </w:r>
    </w:p>
    <w:p w:rsidRPr="00580927" w:rsidR="00EB7EE8" w:rsidP="00FD739F" w:rsidRDefault="00EB7EE8" w14:paraId="79ACBF89" w14:textId="77777777">
      <w:pPr>
        <w:numPr>
          <w:ilvl w:val="0"/>
          <w:numId w:val="9"/>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lastRenderedPageBreak/>
        <w:t xml:space="preserve">Provide support and guidance to students where appropriate; </w:t>
      </w:r>
    </w:p>
    <w:p w:rsidRPr="00580927" w:rsidR="00EB7EE8" w:rsidP="00FD739F" w:rsidRDefault="00EB7EE8" w14:paraId="733CDF21" w14:textId="77777777">
      <w:pPr>
        <w:numPr>
          <w:ilvl w:val="0"/>
          <w:numId w:val="9"/>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t>Field students’ and parents’ questions about Form Tutoring;</w:t>
      </w:r>
    </w:p>
    <w:p w:rsidRPr="00580927" w:rsidR="00EB7EE8" w:rsidP="00FD739F" w:rsidRDefault="00EB7EE8" w14:paraId="0148F8A4" w14:textId="77777777">
      <w:pPr>
        <w:numPr>
          <w:ilvl w:val="0"/>
          <w:numId w:val="9"/>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t>Consult with the Pastoral Care team about possible changes to the operation of the Pastoral Care system;</w:t>
      </w:r>
    </w:p>
    <w:p w:rsidRPr="00580927" w:rsidR="00EB7EE8" w:rsidP="00FD739F" w:rsidRDefault="00EB7EE8" w14:paraId="67776499" w14:textId="77777777">
      <w:pPr>
        <w:numPr>
          <w:ilvl w:val="0"/>
          <w:numId w:val="9"/>
        </w:numPr>
        <w:spacing w:before="100" w:beforeAutospacing="1" w:after="100" w:afterAutospacing="1" w:line="276" w:lineRule="auto"/>
        <w:jc w:val="both"/>
        <w:rPr>
          <w:rFonts w:eastAsia="Times New Roman" w:cs="Times New Roman"/>
          <w:color w:val="303030"/>
          <w:lang w:eastAsia="en-GB"/>
        </w:rPr>
      </w:pPr>
      <w:r w:rsidRPr="00580927">
        <w:rPr>
          <w:rFonts w:eastAsia="Times New Roman" w:cs="Times New Roman"/>
          <w:color w:val="303030"/>
          <w:lang w:eastAsia="en-GB"/>
        </w:rPr>
        <w:t>Oversee any disciplinary matters.</w:t>
      </w:r>
    </w:p>
    <w:p w:rsidRPr="00FD739F" w:rsidR="00EB7EE8" w:rsidP="00FD739F" w:rsidRDefault="00EB7EE8" w14:paraId="6A5B2430" w14:textId="77777777">
      <w:pPr>
        <w:pStyle w:val="Heading1"/>
      </w:pPr>
      <w:bookmarkStart w:name="_Toc492030987" w:id="15"/>
      <w:bookmarkStart w:name="_Toc46724377" w:id="16"/>
      <w:r w:rsidRPr="00FD739F">
        <w:t>The Key Person System in the ELS</w:t>
      </w:r>
      <w:bookmarkEnd w:id="15"/>
      <w:bookmarkEnd w:id="16"/>
      <w:r w:rsidRPr="00FD739F">
        <w:t xml:space="preserve"> </w:t>
      </w:r>
    </w:p>
    <w:p w:rsidRPr="00580927" w:rsidR="00EB7EE8" w:rsidP="00EB7EE8" w:rsidRDefault="00EB7EE8" w14:paraId="45882C3D" w14:textId="77777777">
      <w:pPr>
        <w:rPr>
          <w:rFonts w:eastAsia="Times New Roman" w:cs="Arial"/>
          <w:i/>
          <w:color w:val="000000"/>
        </w:rPr>
      </w:pPr>
    </w:p>
    <w:p w:rsidR="00FD739F" w:rsidP="00FD739F" w:rsidRDefault="00EB7EE8" w14:paraId="5DCD9097" w14:textId="77777777">
      <w:pPr>
        <w:rPr>
          <w:rFonts w:eastAsia="Times New Roman" w:cs="Arial"/>
          <w:color w:val="000000"/>
        </w:rPr>
      </w:pPr>
      <w:r w:rsidRPr="00580927">
        <w:rPr>
          <w:rFonts w:eastAsia="Times New Roman" w:cs="Arial"/>
          <w:color w:val="000000"/>
        </w:rPr>
        <w:t xml:space="preserve">Strong, nurturing relationships are a key part of our approach in the school and nowhere more so than in our Early Learning School. </w:t>
      </w:r>
    </w:p>
    <w:p w:rsidR="00FD739F" w:rsidP="00FD739F" w:rsidRDefault="00FD739F" w14:paraId="143627D7" w14:textId="77777777">
      <w:pPr>
        <w:rPr>
          <w:rFonts w:eastAsia="Times New Roman" w:cs="Arial"/>
          <w:color w:val="000000"/>
        </w:rPr>
      </w:pPr>
    </w:p>
    <w:p w:rsidR="00354E11" w:rsidP="00FD739F" w:rsidRDefault="00EB7EE8" w14:paraId="17187FE9" w14:textId="3230C65A">
      <w:pPr>
        <w:rPr>
          <w:rFonts w:cs="Times New Roman"/>
          <w:lang w:eastAsia="en-GB"/>
        </w:rPr>
      </w:pPr>
      <w:r w:rsidRPr="00580927">
        <w:rPr>
          <w:rFonts w:eastAsia="Times New Roman" w:cs="Arial"/>
          <w:color w:val="000000"/>
        </w:rPr>
        <w:t xml:space="preserve">Upon joining the school, the Stage Teacher will be on hand to settle in the child, liaise with parents and to observe the child’s preference for Key Person. Once assigned the Key Person will ordinarily remain with the child for the entire academic year and will be the main point of contact, along with the Stage Teacher for the family. </w:t>
      </w:r>
    </w:p>
    <w:sectPr w:rsidR="00354E11" w:rsidSect="009B0D7D">
      <w:headerReference w:type="even" r:id="rId12"/>
      <w:headerReference w:type="default" r:id="rId13"/>
      <w:footerReference w:type="default" r:id="rId14"/>
      <w:footerReference w:type="first" r:id="rId15"/>
      <w:pgSz w:w="11900" w:h="16840" w:orient="portrait"/>
      <w:pgMar w:top="1440" w:right="1440" w:bottom="1676" w:left="1156" w:header="400" w:footer="708" w:gutter="0"/>
      <w:cols w:space="708"/>
      <w:titlePg/>
      <w:docGrid w:linePitch="360"/>
      <w:headerReference w:type="first" r:id="R01427b861da54fc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EE8" w:rsidP="005470E0" w:rsidRDefault="00EB7EE8" w14:paraId="3D1E7955" w14:textId="77777777">
      <w:r>
        <w:separator/>
      </w:r>
    </w:p>
  </w:endnote>
  <w:endnote w:type="continuationSeparator" w:id="0">
    <w:p w:rsidR="00EB7EE8" w:rsidP="005470E0" w:rsidRDefault="00EB7EE8" w14:paraId="02252D17" w14:textId="77777777">
      <w:r>
        <w:continuationSeparator/>
      </w:r>
    </w:p>
  </w:endnote>
  <w:endnote w:type="continuationNotice" w:id="1">
    <w:p w:rsidR="00EB7EE8" w:rsidRDefault="00EB7EE8" w14:paraId="099587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4182A" w:rsidRDefault="00D4182A" w14:paraId="53A78ADC" w14:textId="77777777">
    <w:pPr>
      <w:pStyle w:val="Footer"/>
    </w:pPr>
    <w:r>
      <w:rPr>
        <w:noProof/>
        <w:lang w:eastAsia="en-GB"/>
      </w:rPr>
      <w:drawing>
        <wp:anchor distT="0" distB="0" distL="114300" distR="114300" simplePos="0" relativeHeight="251658241" behindDoc="1" locked="0" layoutInCell="1" allowOverlap="1" wp14:anchorId="1181638C" wp14:editId="2BD4B6B8">
          <wp:simplePos x="0" y="0"/>
          <wp:positionH relativeFrom="column">
            <wp:posOffset>2641636</wp:posOffset>
          </wp:positionH>
          <wp:positionV relativeFrom="paragraph">
            <wp:posOffset>-339725</wp:posOffset>
          </wp:positionV>
          <wp:extent cx="723951" cy="820477"/>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B Word 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51" cy="820477"/>
                  </a:xfrm>
                  <a:prstGeom prst="rect">
                    <a:avLst/>
                  </a:prstGeom>
                </pic:spPr>
              </pic:pic>
            </a:graphicData>
          </a:graphic>
          <wp14:sizeRelH relativeFrom="page">
            <wp14:pctWidth>0</wp14:pctWidth>
          </wp14:sizeRelH>
          <wp14:sizeRelV relativeFrom="page">
            <wp14:pctHeight>0</wp14:pctHeight>
          </wp14:sizeRelV>
        </wp:anchor>
      </w:drawing>
    </w:r>
    <w:r w:rsidR="3C1C5BD5">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82A" w:rsidRDefault="00D4182A" w14:paraId="1D22B2F0" w14:textId="7AC74C5C">
    <w:pPr>
      <w:pStyle w:val="Footer"/>
    </w:pPr>
    <w:r w:rsidR="5C06C061">
      <w:rPr/>
      <w:t xml:space="preserve">Version </w:t>
    </w:r>
    <w:r w:rsidR="5C06C061">
      <w:rPr/>
      <w:t>2</w:t>
    </w:r>
    <w:r w:rsidR="5C06C061">
      <w:rPr/>
      <w:t xml:space="preserve"> </w:t>
    </w:r>
    <w:r w:rsidR="5C06C061">
      <w:rPr/>
      <w:t>–</w:t>
    </w:r>
    <w:r w:rsidR="5C06C061">
      <w:rPr/>
      <w:t xml:space="preserve"> </w:t>
    </w:r>
    <w:r w:rsidR="5C06C061">
      <w:rPr/>
      <w:t>July 2020</w:t>
    </w:r>
    <w:r w:rsidR="5C06C061">
      <w:rPr/>
      <w:t xml:space="preserve"> (</w:t>
    </w:r>
    <w:r w:rsidR="5C06C061">
      <w:rPr/>
      <w:t>TH/MM/CM/NHJ</w:t>
    </w:r>
    <w:r w:rsidR="5C06C061">
      <w:rPr/>
      <w:t>)</w:t>
    </w:r>
  </w:p>
  <w:p w:rsidR="5C06C061" w:rsidP="5C06C061" w:rsidRDefault="5C06C061" w14:paraId="7F8A557B" w14:textId="3AE3B73A">
    <w:pPr>
      <w:pStyle w:val="Footer"/>
    </w:pPr>
    <w:r w:rsidR="5C06C061">
      <w:rPr/>
      <w:t>Review date: September 2022</w:t>
    </w:r>
  </w:p>
  <w:p w:rsidR="00D4182A" w:rsidRDefault="00D4182A" w14:paraId="57375B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EE8" w:rsidP="005470E0" w:rsidRDefault="00EB7EE8" w14:paraId="27B60DB4" w14:textId="77777777">
      <w:r>
        <w:separator/>
      </w:r>
    </w:p>
  </w:footnote>
  <w:footnote w:type="continuationSeparator" w:id="0">
    <w:p w:rsidR="00EB7EE8" w:rsidP="005470E0" w:rsidRDefault="00EB7EE8" w14:paraId="27CDA31C" w14:textId="77777777">
      <w:r>
        <w:continuationSeparator/>
      </w:r>
    </w:p>
  </w:footnote>
  <w:footnote w:type="continuationNotice" w:id="1">
    <w:p w:rsidR="00EB7EE8" w:rsidRDefault="00EB7EE8" w14:paraId="264E61B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82A" w:rsidP="00D4182A" w:rsidRDefault="00D4182A" w14:paraId="14F88F92" w14:textId="77777777">
    <w:pPr>
      <w:pStyle w:val="Head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4182A" w:rsidP="005470E0" w:rsidRDefault="00D4182A" w14:paraId="1EA89E38"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5470E0" w:rsidR="00D4182A" w:rsidP="005470E0" w:rsidRDefault="00D4182A" w14:paraId="0906BC64" w14:textId="77777777">
    <w:pPr>
      <w:pStyle w:val="Header"/>
      <w:framePr w:h="927" w:wrap="none" w:hAnchor="margin" w:vAnchor="text" w:y="112" w:hRule="exact"/>
      <w:rPr>
        <w:rStyle w:val="PageNumber"/>
        <w:sz w:val="20"/>
        <w:szCs w:val="20"/>
      </w:rPr>
    </w:pPr>
    <w:r w:rsidRPr="005470E0">
      <w:rPr>
        <w:rStyle w:val="PageNumber"/>
        <w:sz w:val="20"/>
        <w:szCs w:val="20"/>
      </w:rPr>
      <w:fldChar w:fldCharType="begin"/>
    </w:r>
    <w:r w:rsidRPr="005470E0">
      <w:rPr>
        <w:rStyle w:val="PageNumber"/>
        <w:sz w:val="20"/>
        <w:szCs w:val="20"/>
      </w:rPr>
      <w:instrText xml:space="preserve">PAGE  </w:instrText>
    </w:r>
    <w:r w:rsidRPr="005470E0">
      <w:rPr>
        <w:rStyle w:val="PageNumber"/>
        <w:sz w:val="20"/>
        <w:szCs w:val="20"/>
      </w:rPr>
      <w:fldChar w:fldCharType="separate"/>
    </w:r>
    <w:r>
      <w:rPr>
        <w:rStyle w:val="PageNumber"/>
        <w:noProof/>
        <w:sz w:val="20"/>
        <w:szCs w:val="20"/>
      </w:rPr>
      <w:t>3</w:t>
    </w:r>
    <w:r w:rsidRPr="005470E0">
      <w:rPr>
        <w:rStyle w:val="PageNumber"/>
        <w:sz w:val="20"/>
        <w:szCs w:val="20"/>
      </w:rPr>
      <w:fldChar w:fldCharType="end"/>
    </w:r>
  </w:p>
  <w:p w:rsidR="00D4182A" w:rsidP="005470E0" w:rsidRDefault="00D4182A" w14:paraId="6275EE9D" w14:textId="77777777">
    <w:pPr>
      <w:pStyle w:val="Header"/>
      <w:tabs>
        <w:tab w:val="clear" w:pos="9026"/>
      </w:tabs>
      <w:ind w:right="-52" w:firstLine="360"/>
    </w:pPr>
    <w:r>
      <w:rPr>
        <w:noProof/>
        <w:lang w:eastAsia="en-GB"/>
      </w:rPr>
      <mc:AlternateContent>
        <mc:Choice Requires="wps">
          <w:drawing>
            <wp:anchor distT="0" distB="0" distL="114300" distR="114300" simplePos="0" relativeHeight="251658240" behindDoc="0" locked="0" layoutInCell="1" allowOverlap="1" wp14:anchorId="2373F491" wp14:editId="327A1B98">
              <wp:simplePos x="0" y="0"/>
              <wp:positionH relativeFrom="column">
                <wp:posOffset>1511300</wp:posOffset>
              </wp:positionH>
              <wp:positionV relativeFrom="paragraph">
                <wp:posOffset>-17145</wp:posOffset>
              </wp:positionV>
              <wp:extent cx="4685030" cy="3377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5030" cy="3377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9B0D7D" w:rsidR="00D4182A" w:rsidP="009B0D7D" w:rsidRDefault="00D4182A" w14:paraId="1A7287EA" w14:textId="1FCB567E">
                          <w:pPr>
                            <w:jc w:val="right"/>
                            <w:rPr>
                              <w:rFonts w:ascii="Calibri" w:hAnsi="Calibri" w:cs="Times New Roman"/>
                              <w:b/>
                              <w:bCs/>
                              <w:color w:val="B8A058"/>
                              <w:lang w:eastAsia="en-GB"/>
                            </w:rPr>
                          </w:pPr>
                          <w:r>
                            <w:rPr>
                              <w:rFonts w:ascii="Calibri" w:hAnsi="Calibri" w:cs="Times New Roman"/>
                              <w:b/>
                              <w:bCs/>
                              <w:color w:val="B8A058"/>
                              <w:lang w:eastAsia="en-GB"/>
                            </w:rPr>
                            <w:t>RHB</w:t>
                          </w:r>
                          <w:r w:rsidRPr="009B0D7D">
                            <w:rPr>
                              <w:rFonts w:ascii="Calibri" w:hAnsi="Calibri" w:cs="Times New Roman"/>
                              <w:b/>
                              <w:bCs/>
                              <w:color w:val="B8A058"/>
                              <w:lang w:eastAsia="en-GB"/>
                            </w:rPr>
                            <w:t xml:space="preserve"> </w:t>
                          </w:r>
                          <w:r w:rsidR="00EB7EE8">
                            <w:rPr>
                              <w:rFonts w:ascii="Calibri" w:hAnsi="Calibri" w:cs="Times New Roman"/>
                              <w:b/>
                              <w:bCs/>
                              <w:color w:val="B8A058"/>
                              <w:lang w:eastAsia="en-GB"/>
                            </w:rPr>
                            <w:t xml:space="preserve">Pastoral Care </w:t>
                          </w:r>
                          <w:r w:rsidRPr="009B0D7D">
                            <w:rPr>
                              <w:rFonts w:ascii="Calibri" w:hAnsi="Calibri" w:cs="Times New Roman"/>
                              <w:b/>
                              <w:bCs/>
                              <w:color w:val="B8A058"/>
                              <w:lang w:eastAsia="en-GB"/>
                            </w:rPr>
                            <w:t>P</w:t>
                          </w:r>
                          <w:r w:rsidR="00ED436A">
                            <w:rPr>
                              <w:rFonts w:ascii="Calibri" w:hAnsi="Calibri" w:cs="Times New Roman"/>
                              <w:b/>
                              <w:bCs/>
                              <w:color w:val="B8A058"/>
                              <w:lang w:eastAsia="en-GB"/>
                            </w:rPr>
                            <w:t>olicy</w:t>
                          </w:r>
                        </w:p>
                        <w:p w:rsidRPr="005470E0" w:rsidR="00D4182A" w:rsidP="005470E0" w:rsidRDefault="00D4182A" w14:paraId="36D4D208" w14:textId="77777777">
                          <w:pPr>
                            <w:jc w:val="right"/>
                            <w:rPr>
                              <w:rFonts w:ascii="Times New Roman" w:hAnsi="Times New Roman" w:eastAsia="Times New Roman" w:cs="Times New Roman"/>
                              <w:lang w:eastAsia="en-GB"/>
                            </w:rPr>
                          </w:pPr>
                        </w:p>
                        <w:p w:rsidR="00D4182A" w:rsidP="005470E0" w:rsidRDefault="00D4182A" w14:paraId="1D8A5553"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7583D9">
            <v:shapetype id="_x0000_t202" coordsize="21600,21600" o:spt="202" path="m,l,21600r21600,l21600,xe" w14:anchorId="2373F491">
              <v:stroke joinstyle="miter"/>
              <v:path gradientshapeok="t" o:connecttype="rect"/>
            </v:shapetype>
            <v:shape id="Text Box 4" style="position:absolute;left:0;text-align:left;margin-left:119pt;margin-top:-1.35pt;width:368.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">
              <v:textbox>
                <w:txbxContent>
                  <w:p w:rsidRPr="009B0D7D" w:rsidR="00D4182A" w:rsidP="009B0D7D" w:rsidRDefault="00D4182A" w14:paraId="56B75152" w14:textId="1FCB567E">
                    <w:pPr>
                      <w:jc w:val="right"/>
                      <w:rPr>
                        <w:rFonts w:ascii="Calibri" w:hAnsi="Calibri" w:cs="Times New Roman"/>
                        <w:b/>
                        <w:bCs/>
                        <w:color w:val="B8A058"/>
                        <w:lang w:eastAsia="en-GB"/>
                      </w:rPr>
                    </w:pPr>
                    <w:r>
                      <w:rPr>
                        <w:rFonts w:ascii="Calibri" w:hAnsi="Calibri" w:cs="Times New Roman"/>
                        <w:b/>
                        <w:bCs/>
                        <w:color w:val="B8A058"/>
                        <w:lang w:eastAsia="en-GB"/>
                      </w:rPr>
                      <w:t>RHB</w:t>
                    </w:r>
                    <w:r w:rsidRPr="009B0D7D">
                      <w:rPr>
                        <w:rFonts w:ascii="Calibri" w:hAnsi="Calibri" w:cs="Times New Roman"/>
                        <w:b/>
                        <w:bCs/>
                        <w:color w:val="B8A058"/>
                        <w:lang w:eastAsia="en-GB"/>
                      </w:rPr>
                      <w:t xml:space="preserve"> </w:t>
                    </w:r>
                    <w:r w:rsidR="00EB7EE8">
                      <w:rPr>
                        <w:rFonts w:ascii="Calibri" w:hAnsi="Calibri" w:cs="Times New Roman"/>
                        <w:b/>
                        <w:bCs/>
                        <w:color w:val="B8A058"/>
                        <w:lang w:eastAsia="en-GB"/>
                      </w:rPr>
                      <w:t xml:space="preserve">Pastoral Care </w:t>
                    </w:r>
                    <w:r w:rsidRPr="009B0D7D">
                      <w:rPr>
                        <w:rFonts w:ascii="Calibri" w:hAnsi="Calibri" w:cs="Times New Roman"/>
                        <w:b/>
                        <w:bCs/>
                        <w:color w:val="B8A058"/>
                        <w:lang w:eastAsia="en-GB"/>
                      </w:rPr>
                      <w:t>P</w:t>
                    </w:r>
                    <w:r w:rsidR="00ED436A">
                      <w:rPr>
                        <w:rFonts w:ascii="Calibri" w:hAnsi="Calibri" w:cs="Times New Roman"/>
                        <w:b/>
                        <w:bCs/>
                        <w:color w:val="B8A058"/>
                        <w:lang w:eastAsia="en-GB"/>
                      </w:rPr>
                      <w:t>olicy</w:t>
                    </w:r>
                  </w:p>
                  <w:p w:rsidRPr="005470E0" w:rsidR="00D4182A" w:rsidP="005470E0" w:rsidRDefault="00D4182A" w14:paraId="672A6659" w14:textId="77777777">
                    <w:pPr>
                      <w:jc w:val="right"/>
                      <w:rPr>
                        <w:rFonts w:ascii="Times New Roman" w:hAnsi="Times New Roman" w:eastAsia="Times New Roman" w:cs="Times New Roman"/>
                        <w:lang w:eastAsia="en-GB"/>
                      </w:rPr>
                    </w:pPr>
                  </w:p>
                  <w:p w:rsidR="00D4182A" w:rsidP="005470E0" w:rsidRDefault="00D4182A" w14:paraId="0A37501D" w14:textId="77777777">
                    <w:pPr>
                      <w:jc w:val="right"/>
                    </w:pPr>
                  </w:p>
                </w:txbxContent>
              </v:textbox>
            </v:shape>
          </w:pict>
        </mc:Fallback>
      </mc:AlternateConten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00"/>
      <w:gridCol w:w="3100"/>
      <w:gridCol w:w="3100"/>
    </w:tblGrid>
    <w:tr w:rsidR="5C06C061" w:rsidTr="5C06C061" w14:paraId="5D056A1C">
      <w:tc>
        <w:tcPr>
          <w:tcW w:w="3100" w:type="dxa"/>
          <w:tcMar/>
        </w:tcPr>
        <w:p w:rsidR="5C06C061" w:rsidP="5C06C061" w:rsidRDefault="5C06C061" w14:paraId="7AA40C90" w14:textId="07E59A41">
          <w:pPr>
            <w:pStyle w:val="Header"/>
            <w:bidi w:val="0"/>
            <w:ind w:left="-115"/>
            <w:jc w:val="left"/>
          </w:pPr>
        </w:p>
      </w:tc>
      <w:tc>
        <w:tcPr>
          <w:tcW w:w="3100" w:type="dxa"/>
          <w:tcMar/>
        </w:tcPr>
        <w:p w:rsidR="5C06C061" w:rsidP="5C06C061" w:rsidRDefault="5C06C061" w14:paraId="32CEEAF5" w14:textId="694FDE29">
          <w:pPr>
            <w:pStyle w:val="Header"/>
            <w:bidi w:val="0"/>
            <w:jc w:val="center"/>
          </w:pPr>
        </w:p>
      </w:tc>
      <w:tc>
        <w:tcPr>
          <w:tcW w:w="3100" w:type="dxa"/>
          <w:tcMar/>
        </w:tcPr>
        <w:p w:rsidR="5C06C061" w:rsidP="5C06C061" w:rsidRDefault="5C06C061" w14:paraId="0963E3B5" w14:textId="6DE5CFBD">
          <w:pPr>
            <w:pStyle w:val="Header"/>
            <w:bidi w:val="0"/>
            <w:ind w:right="-115"/>
            <w:jc w:val="right"/>
          </w:pPr>
        </w:p>
      </w:tc>
    </w:tr>
  </w:tbl>
  <w:p w:rsidR="5C06C061" w:rsidP="5C06C061" w:rsidRDefault="5C06C061" w14:paraId="272B613D" w14:textId="7E3F061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F0E7B"/>
    <w:multiLevelType w:val="hybridMultilevel"/>
    <w:tmpl w:val="4D5630E8"/>
    <w:lvl w:ilvl="0" w:tplc="80244D68">
      <w:start w:val="1"/>
      <w:numFmt w:val="bullet"/>
      <w:lvlText w:val="•"/>
      <w:lvlJc w:val="left"/>
      <w:pPr>
        <w:tabs>
          <w:tab w:val="num" w:pos="720"/>
        </w:tabs>
        <w:ind w:left="720" w:hanging="360"/>
      </w:pPr>
      <w:rPr>
        <w:rFonts w:hint="default" w:ascii="Arial" w:hAnsi="Arial"/>
      </w:rPr>
    </w:lvl>
    <w:lvl w:ilvl="1" w:tplc="DEA854A2" w:tentative="1">
      <w:start w:val="1"/>
      <w:numFmt w:val="bullet"/>
      <w:lvlText w:val="•"/>
      <w:lvlJc w:val="left"/>
      <w:pPr>
        <w:tabs>
          <w:tab w:val="num" w:pos="1440"/>
        </w:tabs>
        <w:ind w:left="1440" w:hanging="360"/>
      </w:pPr>
      <w:rPr>
        <w:rFonts w:hint="default" w:ascii="Arial" w:hAnsi="Arial"/>
      </w:rPr>
    </w:lvl>
    <w:lvl w:ilvl="2" w:tplc="1C404E2A" w:tentative="1">
      <w:start w:val="1"/>
      <w:numFmt w:val="bullet"/>
      <w:lvlText w:val="•"/>
      <w:lvlJc w:val="left"/>
      <w:pPr>
        <w:tabs>
          <w:tab w:val="num" w:pos="2160"/>
        </w:tabs>
        <w:ind w:left="2160" w:hanging="360"/>
      </w:pPr>
      <w:rPr>
        <w:rFonts w:hint="default" w:ascii="Arial" w:hAnsi="Arial"/>
      </w:rPr>
    </w:lvl>
    <w:lvl w:ilvl="3" w:tplc="2A00C2CA" w:tentative="1">
      <w:start w:val="1"/>
      <w:numFmt w:val="bullet"/>
      <w:lvlText w:val="•"/>
      <w:lvlJc w:val="left"/>
      <w:pPr>
        <w:tabs>
          <w:tab w:val="num" w:pos="2880"/>
        </w:tabs>
        <w:ind w:left="2880" w:hanging="360"/>
      </w:pPr>
      <w:rPr>
        <w:rFonts w:hint="default" w:ascii="Arial" w:hAnsi="Arial"/>
      </w:rPr>
    </w:lvl>
    <w:lvl w:ilvl="4" w:tplc="4A32C1C2" w:tentative="1">
      <w:start w:val="1"/>
      <w:numFmt w:val="bullet"/>
      <w:lvlText w:val="•"/>
      <w:lvlJc w:val="left"/>
      <w:pPr>
        <w:tabs>
          <w:tab w:val="num" w:pos="3600"/>
        </w:tabs>
        <w:ind w:left="3600" w:hanging="360"/>
      </w:pPr>
      <w:rPr>
        <w:rFonts w:hint="default" w:ascii="Arial" w:hAnsi="Arial"/>
      </w:rPr>
    </w:lvl>
    <w:lvl w:ilvl="5" w:tplc="BF1E6CF8" w:tentative="1">
      <w:start w:val="1"/>
      <w:numFmt w:val="bullet"/>
      <w:lvlText w:val="•"/>
      <w:lvlJc w:val="left"/>
      <w:pPr>
        <w:tabs>
          <w:tab w:val="num" w:pos="4320"/>
        </w:tabs>
        <w:ind w:left="4320" w:hanging="360"/>
      </w:pPr>
      <w:rPr>
        <w:rFonts w:hint="default" w:ascii="Arial" w:hAnsi="Arial"/>
      </w:rPr>
    </w:lvl>
    <w:lvl w:ilvl="6" w:tplc="0164A564" w:tentative="1">
      <w:start w:val="1"/>
      <w:numFmt w:val="bullet"/>
      <w:lvlText w:val="•"/>
      <w:lvlJc w:val="left"/>
      <w:pPr>
        <w:tabs>
          <w:tab w:val="num" w:pos="5040"/>
        </w:tabs>
        <w:ind w:left="5040" w:hanging="360"/>
      </w:pPr>
      <w:rPr>
        <w:rFonts w:hint="default" w:ascii="Arial" w:hAnsi="Arial"/>
      </w:rPr>
    </w:lvl>
    <w:lvl w:ilvl="7" w:tplc="8744CF52" w:tentative="1">
      <w:start w:val="1"/>
      <w:numFmt w:val="bullet"/>
      <w:lvlText w:val="•"/>
      <w:lvlJc w:val="left"/>
      <w:pPr>
        <w:tabs>
          <w:tab w:val="num" w:pos="5760"/>
        </w:tabs>
        <w:ind w:left="5760" w:hanging="360"/>
      </w:pPr>
      <w:rPr>
        <w:rFonts w:hint="default" w:ascii="Arial" w:hAnsi="Arial"/>
      </w:rPr>
    </w:lvl>
    <w:lvl w:ilvl="8" w:tplc="3DBA6AD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19E1959"/>
    <w:multiLevelType w:val="multilevel"/>
    <w:tmpl w:val="4334A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DC331B"/>
    <w:multiLevelType w:val="hybridMultilevel"/>
    <w:tmpl w:val="202A4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D46404"/>
    <w:multiLevelType w:val="hybridMultilevel"/>
    <w:tmpl w:val="88EC508E"/>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4" w15:restartNumberingAfterBreak="0">
    <w:nsid w:val="376F6AFA"/>
    <w:multiLevelType w:val="hybridMultilevel"/>
    <w:tmpl w:val="A658EB6A"/>
    <w:lvl w:ilvl="0" w:tplc="FD08D166">
      <w:start w:val="1"/>
      <w:numFmt w:val="bullet"/>
      <w:lvlText w:val="•"/>
      <w:lvlJc w:val="left"/>
      <w:pPr>
        <w:tabs>
          <w:tab w:val="num" w:pos="720"/>
        </w:tabs>
        <w:ind w:left="720" w:hanging="360"/>
      </w:pPr>
      <w:rPr>
        <w:rFonts w:hint="default" w:ascii="Arial" w:hAnsi="Arial"/>
      </w:rPr>
    </w:lvl>
    <w:lvl w:ilvl="1" w:tplc="AB6AB326" w:tentative="1">
      <w:start w:val="1"/>
      <w:numFmt w:val="bullet"/>
      <w:lvlText w:val="•"/>
      <w:lvlJc w:val="left"/>
      <w:pPr>
        <w:tabs>
          <w:tab w:val="num" w:pos="1440"/>
        </w:tabs>
        <w:ind w:left="1440" w:hanging="360"/>
      </w:pPr>
      <w:rPr>
        <w:rFonts w:hint="default" w:ascii="Arial" w:hAnsi="Arial"/>
      </w:rPr>
    </w:lvl>
    <w:lvl w:ilvl="2" w:tplc="5E1E06E4" w:tentative="1">
      <w:start w:val="1"/>
      <w:numFmt w:val="bullet"/>
      <w:lvlText w:val="•"/>
      <w:lvlJc w:val="left"/>
      <w:pPr>
        <w:tabs>
          <w:tab w:val="num" w:pos="2160"/>
        </w:tabs>
        <w:ind w:left="2160" w:hanging="360"/>
      </w:pPr>
      <w:rPr>
        <w:rFonts w:hint="default" w:ascii="Arial" w:hAnsi="Arial"/>
      </w:rPr>
    </w:lvl>
    <w:lvl w:ilvl="3" w:tplc="CEC4B11E" w:tentative="1">
      <w:start w:val="1"/>
      <w:numFmt w:val="bullet"/>
      <w:lvlText w:val="•"/>
      <w:lvlJc w:val="left"/>
      <w:pPr>
        <w:tabs>
          <w:tab w:val="num" w:pos="2880"/>
        </w:tabs>
        <w:ind w:left="2880" w:hanging="360"/>
      </w:pPr>
      <w:rPr>
        <w:rFonts w:hint="default" w:ascii="Arial" w:hAnsi="Arial"/>
      </w:rPr>
    </w:lvl>
    <w:lvl w:ilvl="4" w:tplc="700E3A1A" w:tentative="1">
      <w:start w:val="1"/>
      <w:numFmt w:val="bullet"/>
      <w:lvlText w:val="•"/>
      <w:lvlJc w:val="left"/>
      <w:pPr>
        <w:tabs>
          <w:tab w:val="num" w:pos="3600"/>
        </w:tabs>
        <w:ind w:left="3600" w:hanging="360"/>
      </w:pPr>
      <w:rPr>
        <w:rFonts w:hint="default" w:ascii="Arial" w:hAnsi="Arial"/>
      </w:rPr>
    </w:lvl>
    <w:lvl w:ilvl="5" w:tplc="4F6A17F6" w:tentative="1">
      <w:start w:val="1"/>
      <w:numFmt w:val="bullet"/>
      <w:lvlText w:val="•"/>
      <w:lvlJc w:val="left"/>
      <w:pPr>
        <w:tabs>
          <w:tab w:val="num" w:pos="4320"/>
        </w:tabs>
        <w:ind w:left="4320" w:hanging="360"/>
      </w:pPr>
      <w:rPr>
        <w:rFonts w:hint="default" w:ascii="Arial" w:hAnsi="Arial"/>
      </w:rPr>
    </w:lvl>
    <w:lvl w:ilvl="6" w:tplc="A498D3E8" w:tentative="1">
      <w:start w:val="1"/>
      <w:numFmt w:val="bullet"/>
      <w:lvlText w:val="•"/>
      <w:lvlJc w:val="left"/>
      <w:pPr>
        <w:tabs>
          <w:tab w:val="num" w:pos="5040"/>
        </w:tabs>
        <w:ind w:left="5040" w:hanging="360"/>
      </w:pPr>
      <w:rPr>
        <w:rFonts w:hint="default" w:ascii="Arial" w:hAnsi="Arial"/>
      </w:rPr>
    </w:lvl>
    <w:lvl w:ilvl="7" w:tplc="FB1615BA" w:tentative="1">
      <w:start w:val="1"/>
      <w:numFmt w:val="bullet"/>
      <w:lvlText w:val="•"/>
      <w:lvlJc w:val="left"/>
      <w:pPr>
        <w:tabs>
          <w:tab w:val="num" w:pos="5760"/>
        </w:tabs>
        <w:ind w:left="5760" w:hanging="360"/>
      </w:pPr>
      <w:rPr>
        <w:rFonts w:hint="default" w:ascii="Arial" w:hAnsi="Arial"/>
      </w:rPr>
    </w:lvl>
    <w:lvl w:ilvl="8" w:tplc="01266C9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5C44301"/>
    <w:multiLevelType w:val="hybridMultilevel"/>
    <w:tmpl w:val="6B843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F5026"/>
    <w:multiLevelType w:val="multilevel"/>
    <w:tmpl w:val="F18E9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511043"/>
    <w:multiLevelType w:val="multilevel"/>
    <w:tmpl w:val="1D687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EE301F3"/>
    <w:multiLevelType w:val="hybridMultilevel"/>
    <w:tmpl w:val="9C4C8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506691D"/>
    <w:multiLevelType w:val="hybridMultilevel"/>
    <w:tmpl w:val="9432BD62"/>
    <w:lvl w:ilvl="0" w:tplc="FD58D4CE">
      <w:start w:val="1"/>
      <w:numFmt w:val="bullet"/>
      <w:lvlText w:val="•"/>
      <w:lvlJc w:val="left"/>
      <w:pPr>
        <w:tabs>
          <w:tab w:val="num" w:pos="720"/>
        </w:tabs>
        <w:ind w:left="720" w:hanging="360"/>
      </w:pPr>
      <w:rPr>
        <w:rFonts w:hint="default" w:ascii="Arial" w:hAnsi="Arial"/>
      </w:rPr>
    </w:lvl>
    <w:lvl w:ilvl="1" w:tplc="73BED4AE" w:tentative="1">
      <w:start w:val="1"/>
      <w:numFmt w:val="bullet"/>
      <w:lvlText w:val="•"/>
      <w:lvlJc w:val="left"/>
      <w:pPr>
        <w:tabs>
          <w:tab w:val="num" w:pos="1440"/>
        </w:tabs>
        <w:ind w:left="1440" w:hanging="360"/>
      </w:pPr>
      <w:rPr>
        <w:rFonts w:hint="default" w:ascii="Arial" w:hAnsi="Arial"/>
      </w:rPr>
    </w:lvl>
    <w:lvl w:ilvl="2" w:tplc="996C7194" w:tentative="1">
      <w:start w:val="1"/>
      <w:numFmt w:val="bullet"/>
      <w:lvlText w:val="•"/>
      <w:lvlJc w:val="left"/>
      <w:pPr>
        <w:tabs>
          <w:tab w:val="num" w:pos="2160"/>
        </w:tabs>
        <w:ind w:left="2160" w:hanging="360"/>
      </w:pPr>
      <w:rPr>
        <w:rFonts w:hint="default" w:ascii="Arial" w:hAnsi="Arial"/>
      </w:rPr>
    </w:lvl>
    <w:lvl w:ilvl="3" w:tplc="AD02D04E" w:tentative="1">
      <w:start w:val="1"/>
      <w:numFmt w:val="bullet"/>
      <w:lvlText w:val="•"/>
      <w:lvlJc w:val="left"/>
      <w:pPr>
        <w:tabs>
          <w:tab w:val="num" w:pos="2880"/>
        </w:tabs>
        <w:ind w:left="2880" w:hanging="360"/>
      </w:pPr>
      <w:rPr>
        <w:rFonts w:hint="default" w:ascii="Arial" w:hAnsi="Arial"/>
      </w:rPr>
    </w:lvl>
    <w:lvl w:ilvl="4" w:tplc="EBDCD85E" w:tentative="1">
      <w:start w:val="1"/>
      <w:numFmt w:val="bullet"/>
      <w:lvlText w:val="•"/>
      <w:lvlJc w:val="left"/>
      <w:pPr>
        <w:tabs>
          <w:tab w:val="num" w:pos="3600"/>
        </w:tabs>
        <w:ind w:left="3600" w:hanging="360"/>
      </w:pPr>
      <w:rPr>
        <w:rFonts w:hint="default" w:ascii="Arial" w:hAnsi="Arial"/>
      </w:rPr>
    </w:lvl>
    <w:lvl w:ilvl="5" w:tplc="20F24C36" w:tentative="1">
      <w:start w:val="1"/>
      <w:numFmt w:val="bullet"/>
      <w:lvlText w:val="•"/>
      <w:lvlJc w:val="left"/>
      <w:pPr>
        <w:tabs>
          <w:tab w:val="num" w:pos="4320"/>
        </w:tabs>
        <w:ind w:left="4320" w:hanging="360"/>
      </w:pPr>
      <w:rPr>
        <w:rFonts w:hint="default" w:ascii="Arial" w:hAnsi="Arial"/>
      </w:rPr>
    </w:lvl>
    <w:lvl w:ilvl="6" w:tplc="3A3C5B82" w:tentative="1">
      <w:start w:val="1"/>
      <w:numFmt w:val="bullet"/>
      <w:lvlText w:val="•"/>
      <w:lvlJc w:val="left"/>
      <w:pPr>
        <w:tabs>
          <w:tab w:val="num" w:pos="5040"/>
        </w:tabs>
        <w:ind w:left="5040" w:hanging="360"/>
      </w:pPr>
      <w:rPr>
        <w:rFonts w:hint="default" w:ascii="Arial" w:hAnsi="Arial"/>
      </w:rPr>
    </w:lvl>
    <w:lvl w:ilvl="7" w:tplc="F1BAFAC6" w:tentative="1">
      <w:start w:val="1"/>
      <w:numFmt w:val="bullet"/>
      <w:lvlText w:val="•"/>
      <w:lvlJc w:val="left"/>
      <w:pPr>
        <w:tabs>
          <w:tab w:val="num" w:pos="5760"/>
        </w:tabs>
        <w:ind w:left="5760" w:hanging="360"/>
      </w:pPr>
      <w:rPr>
        <w:rFonts w:hint="default" w:ascii="Arial" w:hAnsi="Arial"/>
      </w:rPr>
    </w:lvl>
    <w:lvl w:ilvl="8" w:tplc="29FCFE22"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6A633634"/>
    <w:multiLevelType w:val="hybridMultilevel"/>
    <w:tmpl w:val="9E800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0D7753"/>
    <w:multiLevelType w:val="hybridMultilevel"/>
    <w:tmpl w:val="F97239A2"/>
    <w:lvl w:ilvl="0" w:tplc="78ACEE18">
      <w:start w:val="1"/>
      <w:numFmt w:val="bullet"/>
      <w:lvlText w:val="•"/>
      <w:lvlJc w:val="left"/>
      <w:pPr>
        <w:tabs>
          <w:tab w:val="num" w:pos="720"/>
        </w:tabs>
        <w:ind w:left="720" w:hanging="360"/>
      </w:pPr>
      <w:rPr>
        <w:rFonts w:hint="default" w:ascii="Arial" w:hAnsi="Arial"/>
      </w:rPr>
    </w:lvl>
    <w:lvl w:ilvl="1" w:tplc="C29A31BE" w:tentative="1">
      <w:start w:val="1"/>
      <w:numFmt w:val="bullet"/>
      <w:lvlText w:val="•"/>
      <w:lvlJc w:val="left"/>
      <w:pPr>
        <w:tabs>
          <w:tab w:val="num" w:pos="1440"/>
        </w:tabs>
        <w:ind w:left="1440" w:hanging="360"/>
      </w:pPr>
      <w:rPr>
        <w:rFonts w:hint="default" w:ascii="Arial" w:hAnsi="Arial"/>
      </w:rPr>
    </w:lvl>
    <w:lvl w:ilvl="2" w:tplc="D21CFD52" w:tentative="1">
      <w:start w:val="1"/>
      <w:numFmt w:val="bullet"/>
      <w:lvlText w:val="•"/>
      <w:lvlJc w:val="left"/>
      <w:pPr>
        <w:tabs>
          <w:tab w:val="num" w:pos="2160"/>
        </w:tabs>
        <w:ind w:left="2160" w:hanging="360"/>
      </w:pPr>
      <w:rPr>
        <w:rFonts w:hint="default" w:ascii="Arial" w:hAnsi="Arial"/>
      </w:rPr>
    </w:lvl>
    <w:lvl w:ilvl="3" w:tplc="C868D7D8" w:tentative="1">
      <w:start w:val="1"/>
      <w:numFmt w:val="bullet"/>
      <w:lvlText w:val="•"/>
      <w:lvlJc w:val="left"/>
      <w:pPr>
        <w:tabs>
          <w:tab w:val="num" w:pos="2880"/>
        </w:tabs>
        <w:ind w:left="2880" w:hanging="360"/>
      </w:pPr>
      <w:rPr>
        <w:rFonts w:hint="default" w:ascii="Arial" w:hAnsi="Arial"/>
      </w:rPr>
    </w:lvl>
    <w:lvl w:ilvl="4" w:tplc="338C0746" w:tentative="1">
      <w:start w:val="1"/>
      <w:numFmt w:val="bullet"/>
      <w:lvlText w:val="•"/>
      <w:lvlJc w:val="left"/>
      <w:pPr>
        <w:tabs>
          <w:tab w:val="num" w:pos="3600"/>
        </w:tabs>
        <w:ind w:left="3600" w:hanging="360"/>
      </w:pPr>
      <w:rPr>
        <w:rFonts w:hint="default" w:ascii="Arial" w:hAnsi="Arial"/>
      </w:rPr>
    </w:lvl>
    <w:lvl w:ilvl="5" w:tplc="75689F44" w:tentative="1">
      <w:start w:val="1"/>
      <w:numFmt w:val="bullet"/>
      <w:lvlText w:val="•"/>
      <w:lvlJc w:val="left"/>
      <w:pPr>
        <w:tabs>
          <w:tab w:val="num" w:pos="4320"/>
        </w:tabs>
        <w:ind w:left="4320" w:hanging="360"/>
      </w:pPr>
      <w:rPr>
        <w:rFonts w:hint="default" w:ascii="Arial" w:hAnsi="Arial"/>
      </w:rPr>
    </w:lvl>
    <w:lvl w:ilvl="6" w:tplc="7604FC66" w:tentative="1">
      <w:start w:val="1"/>
      <w:numFmt w:val="bullet"/>
      <w:lvlText w:val="•"/>
      <w:lvlJc w:val="left"/>
      <w:pPr>
        <w:tabs>
          <w:tab w:val="num" w:pos="5040"/>
        </w:tabs>
        <w:ind w:left="5040" w:hanging="360"/>
      </w:pPr>
      <w:rPr>
        <w:rFonts w:hint="default" w:ascii="Arial" w:hAnsi="Arial"/>
      </w:rPr>
    </w:lvl>
    <w:lvl w:ilvl="7" w:tplc="61D6A4EC" w:tentative="1">
      <w:start w:val="1"/>
      <w:numFmt w:val="bullet"/>
      <w:lvlText w:val="•"/>
      <w:lvlJc w:val="left"/>
      <w:pPr>
        <w:tabs>
          <w:tab w:val="num" w:pos="5760"/>
        </w:tabs>
        <w:ind w:left="5760" w:hanging="360"/>
      </w:pPr>
      <w:rPr>
        <w:rFonts w:hint="default" w:ascii="Arial" w:hAnsi="Arial"/>
      </w:rPr>
    </w:lvl>
    <w:lvl w:ilvl="8" w:tplc="7C20498E"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6EDA7D8C"/>
    <w:multiLevelType w:val="hybridMultilevel"/>
    <w:tmpl w:val="8CAE505A"/>
    <w:lvl w:ilvl="0" w:tplc="F0684EA0">
      <w:start w:val="1"/>
      <w:numFmt w:val="bullet"/>
      <w:lvlText w:val="•"/>
      <w:lvlJc w:val="left"/>
      <w:pPr>
        <w:tabs>
          <w:tab w:val="num" w:pos="720"/>
        </w:tabs>
        <w:ind w:left="720" w:hanging="360"/>
      </w:pPr>
      <w:rPr>
        <w:rFonts w:hint="default" w:ascii="Arial" w:hAnsi="Arial"/>
      </w:rPr>
    </w:lvl>
    <w:lvl w:ilvl="1" w:tplc="D426662C" w:tentative="1">
      <w:start w:val="1"/>
      <w:numFmt w:val="bullet"/>
      <w:lvlText w:val="•"/>
      <w:lvlJc w:val="left"/>
      <w:pPr>
        <w:tabs>
          <w:tab w:val="num" w:pos="1440"/>
        </w:tabs>
        <w:ind w:left="1440" w:hanging="360"/>
      </w:pPr>
      <w:rPr>
        <w:rFonts w:hint="default" w:ascii="Arial" w:hAnsi="Arial"/>
      </w:rPr>
    </w:lvl>
    <w:lvl w:ilvl="2" w:tplc="2B7EF9FC" w:tentative="1">
      <w:start w:val="1"/>
      <w:numFmt w:val="bullet"/>
      <w:lvlText w:val="•"/>
      <w:lvlJc w:val="left"/>
      <w:pPr>
        <w:tabs>
          <w:tab w:val="num" w:pos="2160"/>
        </w:tabs>
        <w:ind w:left="2160" w:hanging="360"/>
      </w:pPr>
      <w:rPr>
        <w:rFonts w:hint="default" w:ascii="Arial" w:hAnsi="Arial"/>
      </w:rPr>
    </w:lvl>
    <w:lvl w:ilvl="3" w:tplc="C2049B12" w:tentative="1">
      <w:start w:val="1"/>
      <w:numFmt w:val="bullet"/>
      <w:lvlText w:val="•"/>
      <w:lvlJc w:val="left"/>
      <w:pPr>
        <w:tabs>
          <w:tab w:val="num" w:pos="2880"/>
        </w:tabs>
        <w:ind w:left="2880" w:hanging="360"/>
      </w:pPr>
      <w:rPr>
        <w:rFonts w:hint="default" w:ascii="Arial" w:hAnsi="Arial"/>
      </w:rPr>
    </w:lvl>
    <w:lvl w:ilvl="4" w:tplc="A5985636" w:tentative="1">
      <w:start w:val="1"/>
      <w:numFmt w:val="bullet"/>
      <w:lvlText w:val="•"/>
      <w:lvlJc w:val="left"/>
      <w:pPr>
        <w:tabs>
          <w:tab w:val="num" w:pos="3600"/>
        </w:tabs>
        <w:ind w:left="3600" w:hanging="360"/>
      </w:pPr>
      <w:rPr>
        <w:rFonts w:hint="default" w:ascii="Arial" w:hAnsi="Arial"/>
      </w:rPr>
    </w:lvl>
    <w:lvl w:ilvl="5" w:tplc="B1826FA2" w:tentative="1">
      <w:start w:val="1"/>
      <w:numFmt w:val="bullet"/>
      <w:lvlText w:val="•"/>
      <w:lvlJc w:val="left"/>
      <w:pPr>
        <w:tabs>
          <w:tab w:val="num" w:pos="4320"/>
        </w:tabs>
        <w:ind w:left="4320" w:hanging="360"/>
      </w:pPr>
      <w:rPr>
        <w:rFonts w:hint="default" w:ascii="Arial" w:hAnsi="Arial"/>
      </w:rPr>
    </w:lvl>
    <w:lvl w:ilvl="6" w:tplc="207A4048" w:tentative="1">
      <w:start w:val="1"/>
      <w:numFmt w:val="bullet"/>
      <w:lvlText w:val="•"/>
      <w:lvlJc w:val="left"/>
      <w:pPr>
        <w:tabs>
          <w:tab w:val="num" w:pos="5040"/>
        </w:tabs>
        <w:ind w:left="5040" w:hanging="360"/>
      </w:pPr>
      <w:rPr>
        <w:rFonts w:hint="default" w:ascii="Arial" w:hAnsi="Arial"/>
      </w:rPr>
    </w:lvl>
    <w:lvl w:ilvl="7" w:tplc="5E5C7016" w:tentative="1">
      <w:start w:val="1"/>
      <w:numFmt w:val="bullet"/>
      <w:lvlText w:val="•"/>
      <w:lvlJc w:val="left"/>
      <w:pPr>
        <w:tabs>
          <w:tab w:val="num" w:pos="5760"/>
        </w:tabs>
        <w:ind w:left="5760" w:hanging="360"/>
      </w:pPr>
      <w:rPr>
        <w:rFonts w:hint="default" w:ascii="Arial" w:hAnsi="Arial"/>
      </w:rPr>
    </w:lvl>
    <w:lvl w:ilvl="8" w:tplc="6F8230FA"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7E3E6F3E"/>
    <w:multiLevelType w:val="hybridMultilevel"/>
    <w:tmpl w:val="B63CBCB0"/>
    <w:lvl w:ilvl="0" w:tplc="53E62E88">
      <w:start w:val="1"/>
      <w:numFmt w:val="bullet"/>
      <w:lvlText w:val="•"/>
      <w:lvlJc w:val="left"/>
      <w:pPr>
        <w:tabs>
          <w:tab w:val="num" w:pos="720"/>
        </w:tabs>
        <w:ind w:left="720" w:hanging="360"/>
      </w:pPr>
      <w:rPr>
        <w:rFonts w:hint="default" w:ascii="Arial" w:hAnsi="Arial"/>
      </w:rPr>
    </w:lvl>
    <w:lvl w:ilvl="1" w:tplc="65501BF4">
      <w:start w:val="1"/>
      <w:numFmt w:val="bullet"/>
      <w:lvlText w:val="•"/>
      <w:lvlJc w:val="left"/>
      <w:pPr>
        <w:tabs>
          <w:tab w:val="num" w:pos="1440"/>
        </w:tabs>
        <w:ind w:left="1440" w:hanging="360"/>
      </w:pPr>
      <w:rPr>
        <w:rFonts w:hint="default" w:ascii="Arial" w:hAnsi="Arial"/>
      </w:rPr>
    </w:lvl>
    <w:lvl w:ilvl="2" w:tplc="B284EBCA" w:tentative="1">
      <w:start w:val="1"/>
      <w:numFmt w:val="bullet"/>
      <w:lvlText w:val="•"/>
      <w:lvlJc w:val="left"/>
      <w:pPr>
        <w:tabs>
          <w:tab w:val="num" w:pos="2160"/>
        </w:tabs>
        <w:ind w:left="2160" w:hanging="360"/>
      </w:pPr>
      <w:rPr>
        <w:rFonts w:hint="default" w:ascii="Arial" w:hAnsi="Arial"/>
      </w:rPr>
    </w:lvl>
    <w:lvl w:ilvl="3" w:tplc="30AA367A" w:tentative="1">
      <w:start w:val="1"/>
      <w:numFmt w:val="bullet"/>
      <w:lvlText w:val="•"/>
      <w:lvlJc w:val="left"/>
      <w:pPr>
        <w:tabs>
          <w:tab w:val="num" w:pos="2880"/>
        </w:tabs>
        <w:ind w:left="2880" w:hanging="360"/>
      </w:pPr>
      <w:rPr>
        <w:rFonts w:hint="default" w:ascii="Arial" w:hAnsi="Arial"/>
      </w:rPr>
    </w:lvl>
    <w:lvl w:ilvl="4" w:tplc="318AF4D6" w:tentative="1">
      <w:start w:val="1"/>
      <w:numFmt w:val="bullet"/>
      <w:lvlText w:val="•"/>
      <w:lvlJc w:val="left"/>
      <w:pPr>
        <w:tabs>
          <w:tab w:val="num" w:pos="3600"/>
        </w:tabs>
        <w:ind w:left="3600" w:hanging="360"/>
      </w:pPr>
      <w:rPr>
        <w:rFonts w:hint="default" w:ascii="Arial" w:hAnsi="Arial"/>
      </w:rPr>
    </w:lvl>
    <w:lvl w:ilvl="5" w:tplc="79E6D2F6" w:tentative="1">
      <w:start w:val="1"/>
      <w:numFmt w:val="bullet"/>
      <w:lvlText w:val="•"/>
      <w:lvlJc w:val="left"/>
      <w:pPr>
        <w:tabs>
          <w:tab w:val="num" w:pos="4320"/>
        </w:tabs>
        <w:ind w:left="4320" w:hanging="360"/>
      </w:pPr>
      <w:rPr>
        <w:rFonts w:hint="default" w:ascii="Arial" w:hAnsi="Arial"/>
      </w:rPr>
    </w:lvl>
    <w:lvl w:ilvl="6" w:tplc="DA626268" w:tentative="1">
      <w:start w:val="1"/>
      <w:numFmt w:val="bullet"/>
      <w:lvlText w:val="•"/>
      <w:lvlJc w:val="left"/>
      <w:pPr>
        <w:tabs>
          <w:tab w:val="num" w:pos="5040"/>
        </w:tabs>
        <w:ind w:left="5040" w:hanging="360"/>
      </w:pPr>
      <w:rPr>
        <w:rFonts w:hint="default" w:ascii="Arial" w:hAnsi="Arial"/>
      </w:rPr>
    </w:lvl>
    <w:lvl w:ilvl="7" w:tplc="954E6D66" w:tentative="1">
      <w:start w:val="1"/>
      <w:numFmt w:val="bullet"/>
      <w:lvlText w:val="•"/>
      <w:lvlJc w:val="left"/>
      <w:pPr>
        <w:tabs>
          <w:tab w:val="num" w:pos="5760"/>
        </w:tabs>
        <w:ind w:left="5760" w:hanging="360"/>
      </w:pPr>
      <w:rPr>
        <w:rFonts w:hint="default" w:ascii="Arial" w:hAnsi="Arial"/>
      </w:rPr>
    </w:lvl>
    <w:lvl w:ilvl="8" w:tplc="53CE968C" w:tentative="1">
      <w:start w:val="1"/>
      <w:numFmt w:val="bullet"/>
      <w:lvlText w:val="•"/>
      <w:lvlJc w:val="left"/>
      <w:pPr>
        <w:tabs>
          <w:tab w:val="num" w:pos="6480"/>
        </w:tabs>
        <w:ind w:left="6480" w:hanging="360"/>
      </w:pPr>
      <w:rPr>
        <w:rFonts w:hint="default" w:ascii="Arial" w:hAnsi="Arial"/>
      </w:rPr>
    </w:lvl>
  </w:abstractNum>
  <w:num w:numId="15">
    <w:abstractNumId w:val="14"/>
  </w:num>
  <w:num w:numId="1">
    <w:abstractNumId w:val="11"/>
  </w:num>
  <w:num w:numId="2">
    <w:abstractNumId w:val="13"/>
  </w:num>
  <w:num w:numId="3">
    <w:abstractNumId w:val="12"/>
  </w:num>
  <w:num w:numId="4">
    <w:abstractNumId w:val="9"/>
  </w:num>
  <w:num w:numId="5">
    <w:abstractNumId w:val="4"/>
  </w:num>
  <w:num w:numId="6">
    <w:abstractNumId w:val="0"/>
  </w:num>
  <w:num w:numId="7">
    <w:abstractNumId w:val="8"/>
  </w:num>
  <w:num w:numId="8">
    <w:abstractNumId w:val="7"/>
  </w:num>
  <w:num w:numId="9">
    <w:abstractNumId w:val="1"/>
  </w:num>
  <w:num w:numId="10">
    <w:abstractNumId w:val="6"/>
  </w:num>
  <w:num w:numId="11">
    <w:abstractNumId w:val="2"/>
  </w:num>
  <w:num w:numId="12">
    <w:abstractNumId w:val="3"/>
  </w:num>
  <w:num w:numId="13">
    <w:abstractNumId w:val="10"/>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wNDQ0sjA0MTRW0lEKTi0uzszPAykwNKgFAF9L95wtAAAA"/>
  </w:docVars>
  <w:rsids>
    <w:rsidRoot w:val="00EB7EE8"/>
    <w:rsid w:val="00011784"/>
    <w:rsid w:val="000141CE"/>
    <w:rsid w:val="00015EDC"/>
    <w:rsid w:val="00022FBD"/>
    <w:rsid w:val="000335BE"/>
    <w:rsid w:val="000344FE"/>
    <w:rsid w:val="000359B8"/>
    <w:rsid w:val="00051284"/>
    <w:rsid w:val="0005152C"/>
    <w:rsid w:val="00053736"/>
    <w:rsid w:val="00053CAD"/>
    <w:rsid w:val="00054F56"/>
    <w:rsid w:val="0005586C"/>
    <w:rsid w:val="00061F56"/>
    <w:rsid w:val="00063AED"/>
    <w:rsid w:val="00081BC3"/>
    <w:rsid w:val="000A12A9"/>
    <w:rsid w:val="000A282C"/>
    <w:rsid w:val="000B2135"/>
    <w:rsid w:val="000B3FA8"/>
    <w:rsid w:val="000D3C12"/>
    <w:rsid w:val="000E6E44"/>
    <w:rsid w:val="000E786D"/>
    <w:rsid w:val="0010756E"/>
    <w:rsid w:val="001109FD"/>
    <w:rsid w:val="001117A0"/>
    <w:rsid w:val="00117EC1"/>
    <w:rsid w:val="00132F7C"/>
    <w:rsid w:val="00134671"/>
    <w:rsid w:val="001400C9"/>
    <w:rsid w:val="001458FC"/>
    <w:rsid w:val="00147512"/>
    <w:rsid w:val="0015526E"/>
    <w:rsid w:val="001600D3"/>
    <w:rsid w:val="001617ED"/>
    <w:rsid w:val="00164A7A"/>
    <w:rsid w:val="00194A05"/>
    <w:rsid w:val="001A4BBF"/>
    <w:rsid w:val="001A5DCC"/>
    <w:rsid w:val="001B0550"/>
    <w:rsid w:val="001B5B65"/>
    <w:rsid w:val="001C40DE"/>
    <w:rsid w:val="001E0DBF"/>
    <w:rsid w:val="001E48A8"/>
    <w:rsid w:val="001E674C"/>
    <w:rsid w:val="001E7C8C"/>
    <w:rsid w:val="001F3CDE"/>
    <w:rsid w:val="00206670"/>
    <w:rsid w:val="00214829"/>
    <w:rsid w:val="0022149A"/>
    <w:rsid w:val="00221737"/>
    <w:rsid w:val="00226B7A"/>
    <w:rsid w:val="00230EBA"/>
    <w:rsid w:val="00240F7A"/>
    <w:rsid w:val="00243A68"/>
    <w:rsid w:val="00251E44"/>
    <w:rsid w:val="002529A7"/>
    <w:rsid w:val="00256046"/>
    <w:rsid w:val="0026415C"/>
    <w:rsid w:val="00282B89"/>
    <w:rsid w:val="00285317"/>
    <w:rsid w:val="00291F0B"/>
    <w:rsid w:val="00292741"/>
    <w:rsid w:val="002935EB"/>
    <w:rsid w:val="002A132E"/>
    <w:rsid w:val="002C134F"/>
    <w:rsid w:val="002C1D98"/>
    <w:rsid w:val="002D5348"/>
    <w:rsid w:val="002E6865"/>
    <w:rsid w:val="002F6080"/>
    <w:rsid w:val="003014E0"/>
    <w:rsid w:val="00303827"/>
    <w:rsid w:val="00307C70"/>
    <w:rsid w:val="003136B8"/>
    <w:rsid w:val="0031482B"/>
    <w:rsid w:val="00314C24"/>
    <w:rsid w:val="00332045"/>
    <w:rsid w:val="00333990"/>
    <w:rsid w:val="00335643"/>
    <w:rsid w:val="00354E11"/>
    <w:rsid w:val="00360121"/>
    <w:rsid w:val="00367985"/>
    <w:rsid w:val="00370067"/>
    <w:rsid w:val="00386D9B"/>
    <w:rsid w:val="003B3C95"/>
    <w:rsid w:val="003B46C6"/>
    <w:rsid w:val="003C0D8E"/>
    <w:rsid w:val="003C47BF"/>
    <w:rsid w:val="003C6860"/>
    <w:rsid w:val="003C7B5B"/>
    <w:rsid w:val="003D6698"/>
    <w:rsid w:val="00402F73"/>
    <w:rsid w:val="00403B4D"/>
    <w:rsid w:val="00403B6E"/>
    <w:rsid w:val="00404304"/>
    <w:rsid w:val="00415C01"/>
    <w:rsid w:val="004246F7"/>
    <w:rsid w:val="00424C9A"/>
    <w:rsid w:val="0043259B"/>
    <w:rsid w:val="0044365B"/>
    <w:rsid w:val="0048775D"/>
    <w:rsid w:val="00495B00"/>
    <w:rsid w:val="004A2160"/>
    <w:rsid w:val="004A62BF"/>
    <w:rsid w:val="004B0F75"/>
    <w:rsid w:val="004B2233"/>
    <w:rsid w:val="004B3EF3"/>
    <w:rsid w:val="004B49FC"/>
    <w:rsid w:val="004C28E3"/>
    <w:rsid w:val="004D0051"/>
    <w:rsid w:val="004E4876"/>
    <w:rsid w:val="004E538F"/>
    <w:rsid w:val="004F397C"/>
    <w:rsid w:val="004F4FFC"/>
    <w:rsid w:val="0050657E"/>
    <w:rsid w:val="00516C88"/>
    <w:rsid w:val="005432FD"/>
    <w:rsid w:val="0054360E"/>
    <w:rsid w:val="005470E0"/>
    <w:rsid w:val="00561D44"/>
    <w:rsid w:val="00593B06"/>
    <w:rsid w:val="00594F01"/>
    <w:rsid w:val="005A1007"/>
    <w:rsid w:val="005C273B"/>
    <w:rsid w:val="005D1CF4"/>
    <w:rsid w:val="005D6713"/>
    <w:rsid w:val="005D7EC3"/>
    <w:rsid w:val="005E05CB"/>
    <w:rsid w:val="005F3CF0"/>
    <w:rsid w:val="005F5428"/>
    <w:rsid w:val="0060046E"/>
    <w:rsid w:val="006010E0"/>
    <w:rsid w:val="00603E9D"/>
    <w:rsid w:val="00607A7B"/>
    <w:rsid w:val="00630778"/>
    <w:rsid w:val="00630980"/>
    <w:rsid w:val="006631B6"/>
    <w:rsid w:val="00664601"/>
    <w:rsid w:val="0066489A"/>
    <w:rsid w:val="00673FFA"/>
    <w:rsid w:val="006819F4"/>
    <w:rsid w:val="006906EF"/>
    <w:rsid w:val="00691F6D"/>
    <w:rsid w:val="00693843"/>
    <w:rsid w:val="006A0AF7"/>
    <w:rsid w:val="006A1A3D"/>
    <w:rsid w:val="006C0FD1"/>
    <w:rsid w:val="006E5230"/>
    <w:rsid w:val="006E7518"/>
    <w:rsid w:val="006EF611"/>
    <w:rsid w:val="006F455C"/>
    <w:rsid w:val="006F6521"/>
    <w:rsid w:val="00720328"/>
    <w:rsid w:val="00725026"/>
    <w:rsid w:val="00731628"/>
    <w:rsid w:val="00747443"/>
    <w:rsid w:val="00765B81"/>
    <w:rsid w:val="007759AC"/>
    <w:rsid w:val="00780514"/>
    <w:rsid w:val="00781580"/>
    <w:rsid w:val="00781FD6"/>
    <w:rsid w:val="007875DE"/>
    <w:rsid w:val="007B4703"/>
    <w:rsid w:val="007C051D"/>
    <w:rsid w:val="007C6CB2"/>
    <w:rsid w:val="007E3E67"/>
    <w:rsid w:val="007F0B53"/>
    <w:rsid w:val="007F1008"/>
    <w:rsid w:val="00803C85"/>
    <w:rsid w:val="008108B5"/>
    <w:rsid w:val="00841F8A"/>
    <w:rsid w:val="0084528F"/>
    <w:rsid w:val="0085642F"/>
    <w:rsid w:val="00860C41"/>
    <w:rsid w:val="00862A09"/>
    <w:rsid w:val="008702D6"/>
    <w:rsid w:val="008754CF"/>
    <w:rsid w:val="008768B5"/>
    <w:rsid w:val="00876F79"/>
    <w:rsid w:val="0088412F"/>
    <w:rsid w:val="00897551"/>
    <w:rsid w:val="008C4D4C"/>
    <w:rsid w:val="008D27DD"/>
    <w:rsid w:val="008D4AD5"/>
    <w:rsid w:val="008D5514"/>
    <w:rsid w:val="008D7F5C"/>
    <w:rsid w:val="008E1E02"/>
    <w:rsid w:val="008E63A9"/>
    <w:rsid w:val="0092070A"/>
    <w:rsid w:val="00922F6F"/>
    <w:rsid w:val="0092750D"/>
    <w:rsid w:val="00927949"/>
    <w:rsid w:val="0093604C"/>
    <w:rsid w:val="009544AD"/>
    <w:rsid w:val="00955DA5"/>
    <w:rsid w:val="009636F8"/>
    <w:rsid w:val="00963881"/>
    <w:rsid w:val="00970A03"/>
    <w:rsid w:val="009964F4"/>
    <w:rsid w:val="00996FC3"/>
    <w:rsid w:val="009B0474"/>
    <w:rsid w:val="009B0D7D"/>
    <w:rsid w:val="009B15F7"/>
    <w:rsid w:val="009B6E25"/>
    <w:rsid w:val="009D1DC0"/>
    <w:rsid w:val="009D68A1"/>
    <w:rsid w:val="00A0231C"/>
    <w:rsid w:val="00A1190C"/>
    <w:rsid w:val="00A12247"/>
    <w:rsid w:val="00A44688"/>
    <w:rsid w:val="00A45FED"/>
    <w:rsid w:val="00A46CB7"/>
    <w:rsid w:val="00A526F0"/>
    <w:rsid w:val="00A555CE"/>
    <w:rsid w:val="00A64787"/>
    <w:rsid w:val="00A67C4F"/>
    <w:rsid w:val="00A709B4"/>
    <w:rsid w:val="00A76F27"/>
    <w:rsid w:val="00A77223"/>
    <w:rsid w:val="00A908A9"/>
    <w:rsid w:val="00A94363"/>
    <w:rsid w:val="00A9532C"/>
    <w:rsid w:val="00A956EB"/>
    <w:rsid w:val="00A97944"/>
    <w:rsid w:val="00AA0142"/>
    <w:rsid w:val="00AB27C1"/>
    <w:rsid w:val="00AB5271"/>
    <w:rsid w:val="00AF3133"/>
    <w:rsid w:val="00AF78EB"/>
    <w:rsid w:val="00B00EF1"/>
    <w:rsid w:val="00B03FF7"/>
    <w:rsid w:val="00B215DC"/>
    <w:rsid w:val="00B26F85"/>
    <w:rsid w:val="00B33385"/>
    <w:rsid w:val="00B3480C"/>
    <w:rsid w:val="00B368B8"/>
    <w:rsid w:val="00B5170F"/>
    <w:rsid w:val="00B54CA7"/>
    <w:rsid w:val="00B578D2"/>
    <w:rsid w:val="00B6033D"/>
    <w:rsid w:val="00B6640B"/>
    <w:rsid w:val="00B67819"/>
    <w:rsid w:val="00B7532B"/>
    <w:rsid w:val="00B84AE1"/>
    <w:rsid w:val="00B87ADD"/>
    <w:rsid w:val="00B91545"/>
    <w:rsid w:val="00B97E0C"/>
    <w:rsid w:val="00BA47DB"/>
    <w:rsid w:val="00BB27FF"/>
    <w:rsid w:val="00BB4BA0"/>
    <w:rsid w:val="00BB5D14"/>
    <w:rsid w:val="00BB7E32"/>
    <w:rsid w:val="00BC28DC"/>
    <w:rsid w:val="00BE4FF2"/>
    <w:rsid w:val="00BF40AD"/>
    <w:rsid w:val="00C06FA5"/>
    <w:rsid w:val="00C13C23"/>
    <w:rsid w:val="00C25D82"/>
    <w:rsid w:val="00C50950"/>
    <w:rsid w:val="00C71C4E"/>
    <w:rsid w:val="00CA13A7"/>
    <w:rsid w:val="00CA6413"/>
    <w:rsid w:val="00CA6B4C"/>
    <w:rsid w:val="00CA779E"/>
    <w:rsid w:val="00CB1555"/>
    <w:rsid w:val="00CC14F6"/>
    <w:rsid w:val="00CC7CCB"/>
    <w:rsid w:val="00CD41E9"/>
    <w:rsid w:val="00CD45C3"/>
    <w:rsid w:val="00CD76F4"/>
    <w:rsid w:val="00CE0DF8"/>
    <w:rsid w:val="00CF5A98"/>
    <w:rsid w:val="00D01422"/>
    <w:rsid w:val="00D02E49"/>
    <w:rsid w:val="00D1451C"/>
    <w:rsid w:val="00D15D0D"/>
    <w:rsid w:val="00D264B9"/>
    <w:rsid w:val="00D265F8"/>
    <w:rsid w:val="00D27CF3"/>
    <w:rsid w:val="00D35BB3"/>
    <w:rsid w:val="00D36116"/>
    <w:rsid w:val="00D40060"/>
    <w:rsid w:val="00D4182A"/>
    <w:rsid w:val="00D5594A"/>
    <w:rsid w:val="00D57FF7"/>
    <w:rsid w:val="00D6201C"/>
    <w:rsid w:val="00D6381E"/>
    <w:rsid w:val="00D63DDC"/>
    <w:rsid w:val="00D66EA2"/>
    <w:rsid w:val="00D765F1"/>
    <w:rsid w:val="00D81FF2"/>
    <w:rsid w:val="00D84E15"/>
    <w:rsid w:val="00D84FA3"/>
    <w:rsid w:val="00D87F2A"/>
    <w:rsid w:val="00D95694"/>
    <w:rsid w:val="00DA4A64"/>
    <w:rsid w:val="00DA4EA7"/>
    <w:rsid w:val="00DB602B"/>
    <w:rsid w:val="00DC1A10"/>
    <w:rsid w:val="00DC7543"/>
    <w:rsid w:val="00DD04C9"/>
    <w:rsid w:val="00DD7A87"/>
    <w:rsid w:val="00DF36EA"/>
    <w:rsid w:val="00E024C0"/>
    <w:rsid w:val="00E052B2"/>
    <w:rsid w:val="00E05526"/>
    <w:rsid w:val="00E10E98"/>
    <w:rsid w:val="00E16924"/>
    <w:rsid w:val="00E20BAF"/>
    <w:rsid w:val="00E2247F"/>
    <w:rsid w:val="00E34ECE"/>
    <w:rsid w:val="00E5204C"/>
    <w:rsid w:val="00E53BA9"/>
    <w:rsid w:val="00E56D3C"/>
    <w:rsid w:val="00E7006C"/>
    <w:rsid w:val="00E737E5"/>
    <w:rsid w:val="00E81C46"/>
    <w:rsid w:val="00E905F3"/>
    <w:rsid w:val="00EB7EE8"/>
    <w:rsid w:val="00EB7F02"/>
    <w:rsid w:val="00EC7F4D"/>
    <w:rsid w:val="00ED0F95"/>
    <w:rsid w:val="00ED436A"/>
    <w:rsid w:val="00ED65B9"/>
    <w:rsid w:val="00F10ABE"/>
    <w:rsid w:val="00F110F6"/>
    <w:rsid w:val="00F14D1A"/>
    <w:rsid w:val="00F15A20"/>
    <w:rsid w:val="00F24584"/>
    <w:rsid w:val="00F24E95"/>
    <w:rsid w:val="00F2504C"/>
    <w:rsid w:val="00F30AAE"/>
    <w:rsid w:val="00F33E1A"/>
    <w:rsid w:val="00F439A7"/>
    <w:rsid w:val="00F45697"/>
    <w:rsid w:val="00F603F6"/>
    <w:rsid w:val="00F739FE"/>
    <w:rsid w:val="00F96A14"/>
    <w:rsid w:val="00FA4401"/>
    <w:rsid w:val="00FA4518"/>
    <w:rsid w:val="00FC2352"/>
    <w:rsid w:val="00FC6C18"/>
    <w:rsid w:val="00FD739F"/>
    <w:rsid w:val="00FE0A9D"/>
    <w:rsid w:val="03353330"/>
    <w:rsid w:val="03712704"/>
    <w:rsid w:val="07782230"/>
    <w:rsid w:val="18699795"/>
    <w:rsid w:val="1923940E"/>
    <w:rsid w:val="1FDE7A9E"/>
    <w:rsid w:val="268655DA"/>
    <w:rsid w:val="305EFD04"/>
    <w:rsid w:val="3227D8D8"/>
    <w:rsid w:val="3582E21B"/>
    <w:rsid w:val="3C1C5BD5"/>
    <w:rsid w:val="3EC8AFC2"/>
    <w:rsid w:val="40DD12A8"/>
    <w:rsid w:val="45BCD964"/>
    <w:rsid w:val="477B98D1"/>
    <w:rsid w:val="504A89AF"/>
    <w:rsid w:val="50BC7D5D"/>
    <w:rsid w:val="51F8E318"/>
    <w:rsid w:val="5481C5A6"/>
    <w:rsid w:val="57257B86"/>
    <w:rsid w:val="57D6BB52"/>
    <w:rsid w:val="59464B0F"/>
    <w:rsid w:val="5C06C061"/>
    <w:rsid w:val="5F36B0A0"/>
    <w:rsid w:val="67BA3889"/>
    <w:rsid w:val="67FB7B91"/>
    <w:rsid w:val="68C67F2D"/>
    <w:rsid w:val="6A835CCE"/>
    <w:rsid w:val="6F60AD4B"/>
    <w:rsid w:val="700677DC"/>
    <w:rsid w:val="7380FF50"/>
    <w:rsid w:val="79A7EF1A"/>
    <w:rsid w:val="7BDB88D7"/>
    <w:rsid w:val="7D72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FDB3"/>
  <w15:chartTrackingRefBased/>
  <w15:docId w15:val="{73C54B7C-2B1F-44D5-94D9-EDAF8C9ACC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4AD"/>
    <w:rPr>
      <w:lang w:val="en-GB"/>
    </w:rPr>
  </w:style>
  <w:style w:type="paragraph" w:styleId="Heading1">
    <w:name w:val="heading 1"/>
    <w:aliases w:val="RHB Heading 1"/>
    <w:basedOn w:val="Normal"/>
    <w:next w:val="Normal"/>
    <w:link w:val="Heading1Char"/>
    <w:uiPriority w:val="9"/>
    <w:qFormat/>
    <w:rsid w:val="003B46C6"/>
    <w:pPr>
      <w:keepNext/>
      <w:keepLines/>
      <w:spacing w:before="240"/>
      <w:outlineLvl w:val="0"/>
    </w:pPr>
    <w:rPr>
      <w:rFonts w:asciiTheme="majorHAnsi" w:hAnsiTheme="majorHAnsi" w:eastAsiaTheme="majorEastAsia" w:cstheme="majorBidi"/>
      <w:b/>
      <w:color w:val="000E54"/>
      <w:sz w:val="32"/>
      <w:szCs w:val="32"/>
    </w:rPr>
  </w:style>
  <w:style w:type="paragraph" w:styleId="Heading2">
    <w:name w:val="heading 2"/>
    <w:aliases w:val="RHB Heading 2"/>
    <w:basedOn w:val="Normal"/>
    <w:next w:val="Normal"/>
    <w:link w:val="Heading2Char"/>
    <w:uiPriority w:val="9"/>
    <w:unhideWhenUsed/>
    <w:qFormat/>
    <w:rsid w:val="007759AC"/>
    <w:pPr>
      <w:keepNext/>
      <w:keepLines/>
      <w:spacing w:before="40"/>
      <w:outlineLvl w:val="1"/>
    </w:pPr>
    <w:rPr>
      <w:rFonts w:asciiTheme="majorHAnsi" w:hAnsiTheme="majorHAnsi" w:eastAsiaTheme="majorEastAsia" w:cstheme="majorBidi"/>
      <w:color w:val="000E54"/>
      <w:sz w:val="26"/>
      <w:szCs w:val="26"/>
    </w:rPr>
  </w:style>
  <w:style w:type="paragraph" w:styleId="Heading3">
    <w:name w:val="heading 3"/>
    <w:aliases w:val="RHB Heading 3"/>
    <w:basedOn w:val="Normal"/>
    <w:next w:val="Normal"/>
    <w:link w:val="Heading3Char"/>
    <w:uiPriority w:val="9"/>
    <w:unhideWhenUsed/>
    <w:qFormat/>
    <w:rsid w:val="0044365B"/>
    <w:pPr>
      <w:keepNext/>
      <w:keepLines/>
      <w:spacing w:before="40"/>
      <w:outlineLvl w:val="2"/>
    </w:pPr>
    <w:rPr>
      <w:rFonts w:asciiTheme="majorHAnsi" w:hAnsiTheme="majorHAnsi" w:eastAsiaTheme="majorEastAsia" w:cstheme="majorBidi"/>
      <w:b/>
      <w:color w:val="A6A640"/>
    </w:rPr>
  </w:style>
  <w:style w:type="paragraph" w:styleId="Heading4">
    <w:name w:val="heading 4"/>
    <w:aliases w:val="RHB Heading 4"/>
    <w:basedOn w:val="Normal"/>
    <w:next w:val="Normal"/>
    <w:link w:val="Heading4Char"/>
    <w:uiPriority w:val="9"/>
    <w:unhideWhenUsed/>
    <w:qFormat/>
    <w:rsid w:val="00B33385"/>
    <w:pPr>
      <w:keepNext/>
      <w:keepLines/>
      <w:spacing w:before="40"/>
      <w:outlineLvl w:val="3"/>
    </w:pPr>
    <w:rPr>
      <w:rFonts w:asciiTheme="majorHAnsi" w:hAnsiTheme="majorHAnsi" w:eastAsiaTheme="majorEastAsia" w:cstheme="majorBidi"/>
      <w:i/>
      <w:iCs/>
      <w:color w:val="000E54"/>
    </w:rPr>
  </w:style>
  <w:style w:type="paragraph" w:styleId="Heading5">
    <w:name w:val="heading 5"/>
    <w:aliases w:val="RHB Heading 5"/>
    <w:basedOn w:val="Normal"/>
    <w:next w:val="Normal"/>
    <w:link w:val="Heading5Char"/>
    <w:uiPriority w:val="9"/>
    <w:unhideWhenUsed/>
    <w:qFormat/>
    <w:rsid w:val="00B33385"/>
    <w:pPr>
      <w:keepNext/>
      <w:keepLines/>
      <w:spacing w:before="40"/>
      <w:outlineLvl w:val="4"/>
    </w:pPr>
    <w:rPr>
      <w:rFonts w:asciiTheme="majorHAnsi" w:hAnsiTheme="majorHAnsi" w:eastAsiaTheme="majorEastAsia" w:cstheme="majorBidi"/>
      <w:color w:val="A6A6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470E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5470E0"/>
    <w:pPr>
      <w:tabs>
        <w:tab w:val="center" w:pos="4513"/>
        <w:tab w:val="right" w:pos="9026"/>
      </w:tabs>
    </w:pPr>
  </w:style>
  <w:style w:type="character" w:styleId="HeaderChar" w:customStyle="1">
    <w:name w:val="Header Char"/>
    <w:basedOn w:val="DefaultParagraphFont"/>
    <w:link w:val="Header"/>
    <w:uiPriority w:val="99"/>
    <w:rsid w:val="005470E0"/>
  </w:style>
  <w:style w:type="paragraph" w:styleId="Footer">
    <w:name w:val="footer"/>
    <w:basedOn w:val="Normal"/>
    <w:link w:val="FooterChar"/>
    <w:uiPriority w:val="99"/>
    <w:unhideWhenUsed/>
    <w:rsid w:val="005470E0"/>
    <w:pPr>
      <w:tabs>
        <w:tab w:val="center" w:pos="4513"/>
        <w:tab w:val="right" w:pos="9026"/>
      </w:tabs>
    </w:pPr>
  </w:style>
  <w:style w:type="character" w:styleId="FooterChar" w:customStyle="1">
    <w:name w:val="Footer Char"/>
    <w:basedOn w:val="DefaultParagraphFont"/>
    <w:link w:val="Footer"/>
    <w:uiPriority w:val="99"/>
    <w:rsid w:val="005470E0"/>
  </w:style>
  <w:style w:type="character" w:styleId="PageNumber">
    <w:name w:val="page number"/>
    <w:basedOn w:val="DefaultParagraphFont"/>
    <w:uiPriority w:val="99"/>
    <w:semiHidden/>
    <w:unhideWhenUsed/>
    <w:rsid w:val="005470E0"/>
  </w:style>
  <w:style w:type="character" w:styleId="Hyperlink">
    <w:name w:val="Hyperlink"/>
    <w:basedOn w:val="DefaultParagraphFont"/>
    <w:uiPriority w:val="99"/>
    <w:unhideWhenUsed/>
    <w:rsid w:val="000A12A9"/>
    <w:rPr>
      <w:color w:val="0563C1" w:themeColor="hyperlink"/>
      <w:u w:val="single"/>
    </w:rPr>
  </w:style>
  <w:style w:type="character" w:styleId="UnresolvedMention">
    <w:name w:val="Unresolved Mention"/>
    <w:basedOn w:val="DefaultParagraphFont"/>
    <w:uiPriority w:val="99"/>
    <w:rsid w:val="000A12A9"/>
    <w:rPr>
      <w:color w:val="605E5C"/>
      <w:shd w:val="clear" w:color="auto" w:fill="E1DFDD"/>
    </w:rPr>
  </w:style>
  <w:style w:type="character" w:styleId="Heading1Char" w:customStyle="1">
    <w:name w:val="Heading 1 Char"/>
    <w:aliases w:val="RHB Heading 1 Char"/>
    <w:basedOn w:val="DefaultParagraphFont"/>
    <w:link w:val="Heading1"/>
    <w:uiPriority w:val="9"/>
    <w:rsid w:val="003B46C6"/>
    <w:rPr>
      <w:rFonts w:asciiTheme="majorHAnsi" w:hAnsiTheme="majorHAnsi" w:eastAsiaTheme="majorEastAsia" w:cstheme="majorBidi"/>
      <w:b/>
      <w:color w:val="000E54"/>
      <w:sz w:val="32"/>
      <w:szCs w:val="32"/>
    </w:rPr>
  </w:style>
  <w:style w:type="character" w:styleId="Heading2Char" w:customStyle="1">
    <w:name w:val="Heading 2 Char"/>
    <w:aliases w:val="RHB Heading 2 Char"/>
    <w:basedOn w:val="DefaultParagraphFont"/>
    <w:link w:val="Heading2"/>
    <w:uiPriority w:val="9"/>
    <w:rsid w:val="007759AC"/>
    <w:rPr>
      <w:rFonts w:asciiTheme="majorHAnsi" w:hAnsiTheme="majorHAnsi" w:eastAsiaTheme="majorEastAsia" w:cstheme="majorBidi"/>
      <w:color w:val="000E54"/>
      <w:sz w:val="26"/>
      <w:szCs w:val="26"/>
    </w:rPr>
  </w:style>
  <w:style w:type="character" w:styleId="Heading3Char" w:customStyle="1">
    <w:name w:val="Heading 3 Char"/>
    <w:aliases w:val="RHB Heading 3 Char"/>
    <w:basedOn w:val="DefaultParagraphFont"/>
    <w:link w:val="Heading3"/>
    <w:uiPriority w:val="9"/>
    <w:rsid w:val="0044365B"/>
    <w:rPr>
      <w:rFonts w:asciiTheme="majorHAnsi" w:hAnsiTheme="majorHAnsi" w:eastAsiaTheme="majorEastAsia" w:cstheme="majorBidi"/>
      <w:b/>
      <w:color w:val="A6A640"/>
    </w:rPr>
  </w:style>
  <w:style w:type="paragraph" w:styleId="TOCHeading">
    <w:name w:val="TOC Heading"/>
    <w:basedOn w:val="Heading1"/>
    <w:next w:val="Normal"/>
    <w:uiPriority w:val="39"/>
    <w:unhideWhenUsed/>
    <w:qFormat/>
    <w:rsid w:val="00081BC3"/>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081BC3"/>
    <w:pPr>
      <w:spacing w:after="100"/>
    </w:pPr>
  </w:style>
  <w:style w:type="paragraph" w:styleId="TOC2">
    <w:name w:val="toc 2"/>
    <w:basedOn w:val="Normal"/>
    <w:next w:val="Normal"/>
    <w:autoRedefine/>
    <w:uiPriority w:val="39"/>
    <w:unhideWhenUsed/>
    <w:rsid w:val="00081BC3"/>
    <w:pPr>
      <w:spacing w:after="100"/>
      <w:ind w:left="240"/>
    </w:pPr>
  </w:style>
  <w:style w:type="paragraph" w:styleId="TOC3">
    <w:name w:val="toc 3"/>
    <w:basedOn w:val="Normal"/>
    <w:next w:val="Normal"/>
    <w:autoRedefine/>
    <w:uiPriority w:val="39"/>
    <w:unhideWhenUsed/>
    <w:rsid w:val="00081BC3"/>
    <w:pPr>
      <w:spacing w:after="100"/>
      <w:ind w:left="480"/>
    </w:pPr>
  </w:style>
  <w:style w:type="paragraph" w:styleId="ListParagraph">
    <w:name w:val="List Paragraph"/>
    <w:basedOn w:val="Normal"/>
    <w:uiPriority w:val="34"/>
    <w:qFormat/>
    <w:rsid w:val="00282B89"/>
    <w:pPr>
      <w:ind w:left="720"/>
      <w:contextualSpacing/>
    </w:pPr>
  </w:style>
  <w:style w:type="character" w:styleId="SubtleEmphasis">
    <w:name w:val="Subtle Emphasis"/>
    <w:basedOn w:val="DefaultParagraphFont"/>
    <w:uiPriority w:val="19"/>
    <w:qFormat/>
    <w:rsid w:val="00B33385"/>
    <w:rPr>
      <w:i/>
      <w:iCs/>
      <w:color w:val="404040" w:themeColor="text1" w:themeTint="BF"/>
    </w:rPr>
  </w:style>
  <w:style w:type="character" w:styleId="Heading4Char" w:customStyle="1">
    <w:name w:val="Heading 4 Char"/>
    <w:aliases w:val="RHB Heading 4 Char"/>
    <w:basedOn w:val="DefaultParagraphFont"/>
    <w:link w:val="Heading4"/>
    <w:uiPriority w:val="9"/>
    <w:rsid w:val="00B33385"/>
    <w:rPr>
      <w:rFonts w:asciiTheme="majorHAnsi" w:hAnsiTheme="majorHAnsi" w:eastAsiaTheme="majorEastAsia" w:cstheme="majorBidi"/>
      <w:i/>
      <w:iCs/>
      <w:color w:val="000E54"/>
    </w:rPr>
  </w:style>
  <w:style w:type="character" w:styleId="Heading5Char" w:customStyle="1">
    <w:name w:val="Heading 5 Char"/>
    <w:aliases w:val="RHB Heading 5 Char"/>
    <w:basedOn w:val="DefaultParagraphFont"/>
    <w:link w:val="Heading5"/>
    <w:uiPriority w:val="9"/>
    <w:rsid w:val="00B33385"/>
    <w:rPr>
      <w:rFonts w:asciiTheme="majorHAnsi" w:hAnsiTheme="majorHAnsi" w:eastAsiaTheme="majorEastAsia" w:cstheme="majorBidi"/>
      <w:color w:val="A6A640"/>
    </w:rPr>
  </w:style>
  <w:style w:type="table" w:styleId="TableGrid">
    <w:name w:val="Table Grid"/>
    <w:basedOn w:val="TableNormal"/>
    <w:uiPriority w:val="59"/>
    <w:rsid w:val="00EB7EE8"/>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44">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8293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131">
          <w:marLeft w:val="547"/>
          <w:marRight w:val="0"/>
          <w:marTop w:val="0"/>
          <w:marBottom w:val="0"/>
          <w:divBdr>
            <w:top w:val="none" w:sz="0" w:space="0" w:color="auto"/>
            <w:left w:val="none" w:sz="0" w:space="0" w:color="auto"/>
            <w:bottom w:val="none" w:sz="0" w:space="0" w:color="auto"/>
            <w:right w:val="none" w:sz="0" w:space="0" w:color="auto"/>
          </w:divBdr>
        </w:div>
        <w:div w:id="1716201559">
          <w:marLeft w:val="547"/>
          <w:marRight w:val="0"/>
          <w:marTop w:val="0"/>
          <w:marBottom w:val="0"/>
          <w:divBdr>
            <w:top w:val="none" w:sz="0" w:space="0" w:color="auto"/>
            <w:left w:val="none" w:sz="0" w:space="0" w:color="auto"/>
            <w:bottom w:val="none" w:sz="0" w:space="0" w:color="auto"/>
            <w:right w:val="none" w:sz="0" w:space="0" w:color="auto"/>
          </w:divBdr>
        </w:div>
        <w:div w:id="1838688165">
          <w:marLeft w:val="547"/>
          <w:marRight w:val="0"/>
          <w:marTop w:val="0"/>
          <w:marBottom w:val="0"/>
          <w:divBdr>
            <w:top w:val="none" w:sz="0" w:space="0" w:color="auto"/>
            <w:left w:val="none" w:sz="0" w:space="0" w:color="auto"/>
            <w:bottom w:val="none" w:sz="0" w:space="0" w:color="auto"/>
            <w:right w:val="none" w:sz="0" w:space="0" w:color="auto"/>
          </w:divBdr>
        </w:div>
      </w:divsChild>
    </w:div>
    <w:div w:id="335306225">
      <w:bodyDiv w:val="1"/>
      <w:marLeft w:val="0"/>
      <w:marRight w:val="0"/>
      <w:marTop w:val="0"/>
      <w:marBottom w:val="0"/>
      <w:divBdr>
        <w:top w:val="none" w:sz="0" w:space="0" w:color="auto"/>
        <w:left w:val="none" w:sz="0" w:space="0" w:color="auto"/>
        <w:bottom w:val="none" w:sz="0" w:space="0" w:color="auto"/>
        <w:right w:val="none" w:sz="0" w:space="0" w:color="auto"/>
      </w:divBdr>
      <w:divsChild>
        <w:div w:id="117725897">
          <w:marLeft w:val="1166"/>
          <w:marRight w:val="0"/>
          <w:marTop w:val="0"/>
          <w:marBottom w:val="0"/>
          <w:divBdr>
            <w:top w:val="none" w:sz="0" w:space="0" w:color="auto"/>
            <w:left w:val="none" w:sz="0" w:space="0" w:color="auto"/>
            <w:bottom w:val="none" w:sz="0" w:space="0" w:color="auto"/>
            <w:right w:val="none" w:sz="0" w:space="0" w:color="auto"/>
          </w:divBdr>
        </w:div>
        <w:div w:id="571697707">
          <w:marLeft w:val="1166"/>
          <w:marRight w:val="0"/>
          <w:marTop w:val="0"/>
          <w:marBottom w:val="0"/>
          <w:divBdr>
            <w:top w:val="none" w:sz="0" w:space="0" w:color="auto"/>
            <w:left w:val="none" w:sz="0" w:space="0" w:color="auto"/>
            <w:bottom w:val="none" w:sz="0" w:space="0" w:color="auto"/>
            <w:right w:val="none" w:sz="0" w:space="0" w:color="auto"/>
          </w:divBdr>
        </w:div>
        <w:div w:id="668368150">
          <w:marLeft w:val="1166"/>
          <w:marRight w:val="0"/>
          <w:marTop w:val="0"/>
          <w:marBottom w:val="0"/>
          <w:divBdr>
            <w:top w:val="none" w:sz="0" w:space="0" w:color="auto"/>
            <w:left w:val="none" w:sz="0" w:space="0" w:color="auto"/>
            <w:bottom w:val="none" w:sz="0" w:space="0" w:color="auto"/>
            <w:right w:val="none" w:sz="0" w:space="0" w:color="auto"/>
          </w:divBdr>
        </w:div>
        <w:div w:id="1437290377">
          <w:marLeft w:val="1166"/>
          <w:marRight w:val="0"/>
          <w:marTop w:val="0"/>
          <w:marBottom w:val="0"/>
          <w:divBdr>
            <w:top w:val="none" w:sz="0" w:space="0" w:color="auto"/>
            <w:left w:val="none" w:sz="0" w:space="0" w:color="auto"/>
            <w:bottom w:val="none" w:sz="0" w:space="0" w:color="auto"/>
            <w:right w:val="none" w:sz="0" w:space="0" w:color="auto"/>
          </w:divBdr>
        </w:div>
        <w:div w:id="1638295523">
          <w:marLeft w:val="1166"/>
          <w:marRight w:val="0"/>
          <w:marTop w:val="0"/>
          <w:marBottom w:val="0"/>
          <w:divBdr>
            <w:top w:val="none" w:sz="0" w:space="0" w:color="auto"/>
            <w:left w:val="none" w:sz="0" w:space="0" w:color="auto"/>
            <w:bottom w:val="none" w:sz="0" w:space="0" w:color="auto"/>
            <w:right w:val="none" w:sz="0" w:space="0" w:color="auto"/>
          </w:divBdr>
        </w:div>
      </w:divsChild>
    </w:div>
    <w:div w:id="392896264">
      <w:bodyDiv w:val="1"/>
      <w:marLeft w:val="0"/>
      <w:marRight w:val="0"/>
      <w:marTop w:val="0"/>
      <w:marBottom w:val="0"/>
      <w:divBdr>
        <w:top w:val="none" w:sz="0" w:space="0" w:color="auto"/>
        <w:left w:val="none" w:sz="0" w:space="0" w:color="auto"/>
        <w:bottom w:val="none" w:sz="0" w:space="0" w:color="auto"/>
        <w:right w:val="none" w:sz="0" w:space="0" w:color="auto"/>
      </w:divBdr>
      <w:divsChild>
        <w:div w:id="1093939858">
          <w:marLeft w:val="547"/>
          <w:marRight w:val="0"/>
          <w:marTop w:val="0"/>
          <w:marBottom w:val="0"/>
          <w:divBdr>
            <w:top w:val="none" w:sz="0" w:space="0" w:color="auto"/>
            <w:left w:val="none" w:sz="0" w:space="0" w:color="auto"/>
            <w:bottom w:val="none" w:sz="0" w:space="0" w:color="auto"/>
            <w:right w:val="none" w:sz="0" w:space="0" w:color="auto"/>
          </w:divBdr>
        </w:div>
      </w:divsChild>
    </w:div>
    <w:div w:id="1007369841">
      <w:bodyDiv w:val="1"/>
      <w:marLeft w:val="0"/>
      <w:marRight w:val="0"/>
      <w:marTop w:val="0"/>
      <w:marBottom w:val="0"/>
      <w:divBdr>
        <w:top w:val="none" w:sz="0" w:space="0" w:color="auto"/>
        <w:left w:val="none" w:sz="0" w:space="0" w:color="auto"/>
        <w:bottom w:val="none" w:sz="0" w:space="0" w:color="auto"/>
        <w:right w:val="none" w:sz="0" w:space="0" w:color="auto"/>
      </w:divBdr>
    </w:div>
    <w:div w:id="1501434604">
      <w:bodyDiv w:val="1"/>
      <w:marLeft w:val="0"/>
      <w:marRight w:val="0"/>
      <w:marTop w:val="0"/>
      <w:marBottom w:val="0"/>
      <w:divBdr>
        <w:top w:val="none" w:sz="0" w:space="0" w:color="auto"/>
        <w:left w:val="none" w:sz="0" w:space="0" w:color="auto"/>
        <w:bottom w:val="none" w:sz="0" w:space="0" w:color="auto"/>
        <w:right w:val="none" w:sz="0" w:space="0" w:color="auto"/>
      </w:divBdr>
    </w:div>
    <w:div w:id="1653214481">
      <w:bodyDiv w:val="1"/>
      <w:marLeft w:val="0"/>
      <w:marRight w:val="0"/>
      <w:marTop w:val="0"/>
      <w:marBottom w:val="0"/>
      <w:divBdr>
        <w:top w:val="none" w:sz="0" w:space="0" w:color="auto"/>
        <w:left w:val="none" w:sz="0" w:space="0" w:color="auto"/>
        <w:bottom w:val="none" w:sz="0" w:space="0" w:color="auto"/>
        <w:right w:val="none" w:sz="0" w:space="0" w:color="auto"/>
      </w:divBdr>
      <w:divsChild>
        <w:div w:id="2052684477">
          <w:marLeft w:val="547"/>
          <w:marRight w:val="0"/>
          <w:marTop w:val="0"/>
          <w:marBottom w:val="0"/>
          <w:divBdr>
            <w:top w:val="none" w:sz="0" w:space="0" w:color="auto"/>
            <w:left w:val="none" w:sz="0" w:space="0" w:color="auto"/>
            <w:bottom w:val="none" w:sz="0" w:space="0" w:color="auto"/>
            <w:right w:val="none" w:sz="0" w:space="0" w:color="auto"/>
          </w:divBdr>
        </w:div>
      </w:divsChild>
    </w:div>
    <w:div w:id="1816408012">
      <w:bodyDiv w:val="1"/>
      <w:marLeft w:val="0"/>
      <w:marRight w:val="0"/>
      <w:marTop w:val="0"/>
      <w:marBottom w:val="0"/>
      <w:divBdr>
        <w:top w:val="none" w:sz="0" w:space="0" w:color="auto"/>
        <w:left w:val="none" w:sz="0" w:space="0" w:color="auto"/>
        <w:bottom w:val="none" w:sz="0" w:space="0" w:color="auto"/>
        <w:right w:val="none" w:sz="0" w:space="0" w:color="auto"/>
      </w:divBdr>
    </w:div>
    <w:div w:id="2042363944">
      <w:bodyDiv w:val="1"/>
      <w:marLeft w:val="0"/>
      <w:marRight w:val="0"/>
      <w:marTop w:val="0"/>
      <w:marBottom w:val="0"/>
      <w:divBdr>
        <w:top w:val="none" w:sz="0" w:space="0" w:color="auto"/>
        <w:left w:val="none" w:sz="0" w:space="0" w:color="auto"/>
        <w:bottom w:val="none" w:sz="0" w:space="0" w:color="auto"/>
        <w:right w:val="none" w:sz="0" w:space="0" w:color="auto"/>
      </w:divBdr>
      <w:divsChild>
        <w:div w:id="71660121">
          <w:marLeft w:val="446"/>
          <w:marRight w:val="0"/>
          <w:marTop w:val="0"/>
          <w:marBottom w:val="0"/>
          <w:divBdr>
            <w:top w:val="none" w:sz="0" w:space="0" w:color="auto"/>
            <w:left w:val="none" w:sz="0" w:space="0" w:color="auto"/>
            <w:bottom w:val="none" w:sz="0" w:space="0" w:color="auto"/>
            <w:right w:val="none" w:sz="0" w:space="0" w:color="auto"/>
          </w:divBdr>
        </w:div>
        <w:div w:id="198932670">
          <w:marLeft w:val="446"/>
          <w:marRight w:val="0"/>
          <w:marTop w:val="0"/>
          <w:marBottom w:val="0"/>
          <w:divBdr>
            <w:top w:val="none" w:sz="0" w:space="0" w:color="auto"/>
            <w:left w:val="none" w:sz="0" w:space="0" w:color="auto"/>
            <w:bottom w:val="none" w:sz="0" w:space="0" w:color="auto"/>
            <w:right w:val="none" w:sz="0" w:space="0" w:color="auto"/>
          </w:divBdr>
        </w:div>
        <w:div w:id="604578249">
          <w:marLeft w:val="446"/>
          <w:marRight w:val="0"/>
          <w:marTop w:val="0"/>
          <w:marBottom w:val="0"/>
          <w:divBdr>
            <w:top w:val="none" w:sz="0" w:space="0" w:color="auto"/>
            <w:left w:val="none" w:sz="0" w:space="0" w:color="auto"/>
            <w:bottom w:val="none" w:sz="0" w:space="0" w:color="auto"/>
            <w:right w:val="none" w:sz="0" w:space="0" w:color="auto"/>
          </w:divBdr>
        </w:div>
        <w:div w:id="761528761">
          <w:marLeft w:val="446"/>
          <w:marRight w:val="0"/>
          <w:marTop w:val="0"/>
          <w:marBottom w:val="0"/>
          <w:divBdr>
            <w:top w:val="none" w:sz="0" w:space="0" w:color="auto"/>
            <w:left w:val="none" w:sz="0" w:space="0" w:color="auto"/>
            <w:bottom w:val="none" w:sz="0" w:space="0" w:color="auto"/>
            <w:right w:val="none" w:sz="0" w:space="0" w:color="auto"/>
          </w:divBdr>
        </w:div>
        <w:div w:id="957567075">
          <w:marLeft w:val="446"/>
          <w:marRight w:val="0"/>
          <w:marTop w:val="0"/>
          <w:marBottom w:val="0"/>
          <w:divBdr>
            <w:top w:val="none" w:sz="0" w:space="0" w:color="auto"/>
            <w:left w:val="none" w:sz="0" w:space="0" w:color="auto"/>
            <w:bottom w:val="none" w:sz="0" w:space="0" w:color="auto"/>
            <w:right w:val="none" w:sz="0" w:space="0" w:color="auto"/>
          </w:divBdr>
        </w:div>
        <w:div w:id="1652246116">
          <w:marLeft w:val="446"/>
          <w:marRight w:val="0"/>
          <w:marTop w:val="0"/>
          <w:marBottom w:val="0"/>
          <w:divBdr>
            <w:top w:val="none" w:sz="0" w:space="0" w:color="auto"/>
            <w:left w:val="none" w:sz="0" w:space="0" w:color="auto"/>
            <w:bottom w:val="none" w:sz="0" w:space="0" w:color="auto"/>
            <w:right w:val="none" w:sz="0" w:space="0" w:color="auto"/>
          </w:divBdr>
        </w:div>
        <w:div w:id="1699239490">
          <w:marLeft w:val="446"/>
          <w:marRight w:val="0"/>
          <w:marTop w:val="0"/>
          <w:marBottom w:val="0"/>
          <w:divBdr>
            <w:top w:val="none" w:sz="0" w:space="0" w:color="auto"/>
            <w:left w:val="none" w:sz="0" w:space="0" w:color="auto"/>
            <w:bottom w:val="none" w:sz="0" w:space="0" w:color="auto"/>
            <w:right w:val="none" w:sz="0" w:space="0" w:color="auto"/>
          </w:divBdr>
        </w:div>
      </w:divsChild>
    </w:div>
    <w:div w:id="2071953347">
      <w:bodyDiv w:val="1"/>
      <w:marLeft w:val="0"/>
      <w:marRight w:val="0"/>
      <w:marTop w:val="0"/>
      <w:marBottom w:val="0"/>
      <w:divBdr>
        <w:top w:val="none" w:sz="0" w:space="0" w:color="auto"/>
        <w:left w:val="none" w:sz="0" w:space="0" w:color="auto"/>
        <w:bottom w:val="none" w:sz="0" w:space="0" w:color="auto"/>
        <w:right w:val="none" w:sz="0" w:space="0" w:color="auto"/>
      </w:divBdr>
      <w:divsChild>
        <w:div w:id="68035451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57e33b51297b4634" /><Relationship Type="http://schemas.openxmlformats.org/officeDocument/2006/relationships/header" Target="/word/header3.xml" Id="R01427b861da54fcc"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ward\Documents\Custom%20Office%20Templates\Policy%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d7505f-345f-4d63-8326-7969f41ce047}"/>
      </w:docPartPr>
      <w:docPartBody>
        <w:p w14:paraId="779E28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8a8f74-d6f4-4d39-8367-ffd3b0581b58">
      <UserInfo>
        <DisplayName>Cassie Morris</DisplayName>
        <AccountId>14</AccountId>
        <AccountType/>
      </UserInfo>
      <UserInfo>
        <DisplayName>Michelle Smith</DisplayName>
        <AccountId>117</AccountId>
        <AccountType/>
      </UserInfo>
      <UserInfo>
        <DisplayName>Claire Bennett</DisplayName>
        <AccountId>118</AccountId>
        <AccountType/>
      </UserInfo>
      <UserInfo>
        <DisplayName>Pam Monkhouse</DisplayName>
        <AccountId>119</AccountId>
        <AccountType/>
      </UserInfo>
      <UserInfo>
        <DisplayName>Sally Khoury</DisplayName>
        <AccountId>120</AccountId>
        <AccountType/>
      </UserInfo>
      <UserInfo>
        <DisplayName>Sue Patey</DisplayName>
        <AccountId>121</AccountId>
        <AccountType/>
      </UserInfo>
      <UserInfo>
        <DisplayName>Iain Muirden</DisplayName>
        <AccountId>122</AccountId>
        <AccountType/>
      </UserInfo>
      <UserInfo>
        <DisplayName>Charlie Brooks</DisplayName>
        <AccountId>123</AccountId>
        <AccountType/>
      </UserInfo>
      <UserInfo>
        <DisplayName>Emma Bilton</DisplayName>
        <AccountId>124</AccountId>
        <AccountType/>
      </UserInfo>
      <UserInfo>
        <DisplayName>Kirsty Leach</DisplayName>
        <AccountId>125</AccountId>
        <AccountType/>
      </UserInfo>
      <UserInfo>
        <DisplayName>Jackie Githaiga</DisplayName>
        <AccountId>126</AccountId>
        <AccountType/>
      </UserInfo>
      <UserInfo>
        <DisplayName>Joanna M. Sandbach</DisplayName>
        <AccountId>38</AccountId>
        <AccountType/>
      </UserInfo>
      <UserInfo>
        <DisplayName>Kim McNamara</DisplayName>
        <AccountId>127</AccountId>
        <AccountType/>
      </UserInfo>
      <UserInfo>
        <DisplayName>Ghazala Pratt</DisplayName>
        <AccountId>128</AccountId>
        <AccountType/>
      </UserInfo>
      <UserInfo>
        <DisplayName>Stuart Hayter</DisplayName>
        <AccountId>99</AccountId>
        <AccountType/>
      </UserInfo>
      <UserInfo>
        <DisplayName>Alexander Deadman</DisplayName>
        <AccountId>129</AccountId>
        <AccountType/>
      </UserInfo>
      <UserInfo>
        <DisplayName>Michelle Collier</DisplayName>
        <AccountId>130</AccountId>
        <AccountType/>
      </UserInfo>
      <UserInfo>
        <DisplayName>Frazer Hunt</DisplayName>
        <AccountId>97</AccountId>
        <AccountType/>
      </UserInfo>
      <UserInfo>
        <DisplayName>Amy Vaal</DisplayName>
        <AccountId>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BF3F06F248E48AD985CB40007DC92" ma:contentTypeVersion="13" ma:contentTypeDescription="Create a new document." ma:contentTypeScope="" ma:versionID="c9836ddd7a4ad622c56d65e98c3d66aa">
  <xsd:schema xmlns:xsd="http://www.w3.org/2001/XMLSchema" xmlns:xs="http://www.w3.org/2001/XMLSchema" xmlns:p="http://schemas.microsoft.com/office/2006/metadata/properties" xmlns:ns2="c3b83178-e78f-4410-8518-00a75fb8151f" xmlns:ns3="088a8f74-d6f4-4d39-8367-ffd3b0581b58" targetNamespace="http://schemas.microsoft.com/office/2006/metadata/properties" ma:root="true" ma:fieldsID="4c2f61b13273f5aa8fb4e41912d8f0b6" ns2:_="" ns3:_="">
    <xsd:import namespace="c3b83178-e78f-4410-8518-00a75fb8151f"/>
    <xsd:import namespace="088a8f74-d6f4-4d39-8367-ffd3b058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178-e78f-4410-8518-00a75fb8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a8f74-d6f4-4d39-8367-ffd3b0581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0718-4E7B-4E15-B4A3-BC63FCAD6ECC}">
  <ds:schemaRefs>
    <ds:schemaRef ds:uri="http://schemas.microsoft.com/sharepoint/v3/contenttype/forms"/>
  </ds:schemaRefs>
</ds:datastoreItem>
</file>

<file path=customXml/itemProps2.xml><?xml version="1.0" encoding="utf-8"?>
<ds:datastoreItem xmlns:ds="http://schemas.openxmlformats.org/officeDocument/2006/customXml" ds:itemID="{5EA58F32-41C6-4E73-8FCF-7E880F859F15}">
  <ds:schemaRefs>
    <ds:schemaRef ds:uri="28035ea6-790a-41a3-9a48-71651d0ddc22"/>
    <ds:schemaRef ds:uri="cef5e10e-64f3-42d3-a564-06ae4ea36c0c"/>
    <ds:schemaRef ds:uri="http://purl.org/dc/dcmitype/"/>
    <ds:schemaRef ds:uri="http://schemas.microsoft.com/office/2006/documentManagement/types"/>
    <ds:schemaRef ds:uri="http://purl.org/dc/elements/1.1/"/>
    <ds:schemaRef ds:uri="http://purl.org/dc/terms/"/>
    <ds:schemaRef ds:uri="http://www.w3.org/XML/1998/namespace"/>
    <ds:schemaRef ds:uri="http://schemas.microsoft.com/sharepoint/v4"/>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0E0A49B-FC48-4E16-A161-CBEF67C25D5D}"/>
</file>

<file path=customXml/itemProps4.xml><?xml version="1.0" encoding="utf-8"?>
<ds:datastoreItem xmlns:ds="http://schemas.openxmlformats.org/officeDocument/2006/customXml" ds:itemID="{3AD5E5C2-33BC-469D-B3A6-B01C18B24A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T.Howard</dc:creator>
  <cp:keywords/>
  <dc:description/>
  <cp:lastModifiedBy>Natalie L. Holsgrove-Jones</cp:lastModifiedBy>
  <cp:revision>3</cp:revision>
  <cp:lastPrinted>2020-06-01T19:26:00Z</cp:lastPrinted>
  <dcterms:created xsi:type="dcterms:W3CDTF">2020-07-27T05:21:00Z</dcterms:created>
  <dcterms:modified xsi:type="dcterms:W3CDTF">2021-10-11T15:36:51Z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0x010100E9BBF3F06F248E48AD985CB40007DC92</vt:lpwstr>
  </property>
</Properties>
</file>