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70E0" w:rsidP="005470E0" w:rsidRDefault="005470E0" w14:paraId="0B4FEF17" w14:textId="77777777">
      <w:pPr>
        <w:ind w:left="-851" w:right="-903"/>
      </w:pPr>
    </w:p>
    <w:p w:rsidR="005470E0" w:rsidP="19037487" w:rsidRDefault="4554F6DE" w14:paraId="1493FCBB" w14:textId="5C8CCAD9">
      <w:pPr>
        <w:ind w:left="-851" w:right="-903"/>
        <w:jc w:val="center"/>
      </w:pPr>
      <w:r>
        <w:rPr>
          <w:noProof/>
        </w:rPr>
        <w:drawing>
          <wp:inline distT="0" distB="0" distL="0" distR="0" wp14:anchorId="154122D1" wp14:editId="19037487">
            <wp:extent cx="1811060" cy="2343150"/>
            <wp:effectExtent l="0" t="0" r="0" b="0"/>
            <wp:docPr id="1777480244" name="Picture 177748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060" cy="2343150"/>
                    </a:xfrm>
                    <a:prstGeom prst="rect">
                      <a:avLst/>
                    </a:prstGeom>
                  </pic:spPr>
                </pic:pic>
              </a:graphicData>
            </a:graphic>
          </wp:inline>
        </w:drawing>
      </w:r>
    </w:p>
    <w:p w:rsidR="005470E0" w:rsidP="005470E0" w:rsidRDefault="005470E0" w14:paraId="0C534E54" w14:textId="77777777">
      <w:pPr>
        <w:ind w:left="-851" w:right="-903"/>
      </w:pPr>
    </w:p>
    <w:p w:rsidR="005470E0" w:rsidP="005470E0" w:rsidRDefault="005470E0" w14:paraId="72F0AF6C" w14:textId="77777777">
      <w:pPr>
        <w:ind w:left="-851" w:right="-903"/>
      </w:pPr>
    </w:p>
    <w:p w:rsidR="005470E0" w:rsidP="005470E0" w:rsidRDefault="005470E0" w14:paraId="1686CA4F" w14:textId="77777777">
      <w:pPr>
        <w:ind w:left="-851" w:right="-903"/>
      </w:pPr>
    </w:p>
    <w:p w:rsidR="005470E0" w:rsidP="005470E0" w:rsidRDefault="005470E0" w14:paraId="4C0BE6C8" w14:textId="77777777">
      <w:pPr>
        <w:ind w:left="-851" w:right="-903"/>
      </w:pPr>
    </w:p>
    <w:p w:rsidR="005470E0" w:rsidP="005470E0" w:rsidRDefault="005470E0" w14:paraId="7FA15554" w14:textId="77777777">
      <w:pPr>
        <w:ind w:left="-851" w:right="-903"/>
      </w:pPr>
    </w:p>
    <w:p w:rsidR="005470E0" w:rsidP="005470E0" w:rsidRDefault="005470E0" w14:paraId="6B536D13" w14:textId="77777777">
      <w:pPr>
        <w:ind w:left="-851" w:right="-903"/>
      </w:pPr>
    </w:p>
    <w:p w:rsidR="005470E0" w:rsidP="005470E0" w:rsidRDefault="005470E0" w14:paraId="7A8C71F4" w14:textId="77777777">
      <w:pPr>
        <w:ind w:left="-851" w:right="-903"/>
      </w:pPr>
    </w:p>
    <w:p w:rsidR="005470E0" w:rsidP="005470E0" w:rsidRDefault="005470E0" w14:paraId="78FC87D0" w14:textId="77777777">
      <w:pPr>
        <w:ind w:left="-851" w:right="-903"/>
      </w:pPr>
    </w:p>
    <w:p w:rsidR="005470E0" w:rsidP="005470E0" w:rsidRDefault="005470E0" w14:paraId="0AF31F3E" w14:textId="77777777">
      <w:pPr>
        <w:ind w:left="-851" w:right="-903"/>
      </w:pPr>
    </w:p>
    <w:p w:rsidR="00B33385" w:rsidP="00B33385" w:rsidRDefault="00B33385" w14:paraId="2C02378F" w14:textId="77777777">
      <w:pPr>
        <w:jc w:val="center"/>
        <w:rPr>
          <w:rFonts w:ascii="Calibri" w:hAnsi="Calibri" w:cs="Times New Roman"/>
          <w:b/>
          <w:bCs/>
          <w:color w:val="262E3D"/>
          <w:sz w:val="48"/>
          <w:szCs w:val="48"/>
          <w:lang w:eastAsia="en-GB"/>
        </w:rPr>
      </w:pPr>
      <w:r w:rsidRPr="00B33385">
        <w:rPr>
          <w:rFonts w:ascii="Calibri" w:hAnsi="Calibri" w:cs="Times New Roman"/>
          <w:b/>
          <w:bCs/>
          <w:color w:val="262E3D"/>
          <w:sz w:val="48"/>
          <w:szCs w:val="48"/>
          <w:lang w:eastAsia="en-GB"/>
        </w:rPr>
        <w:t xml:space="preserve">Reddam House Berkshire </w:t>
      </w:r>
    </w:p>
    <w:p w:rsidRPr="00B33385" w:rsidR="00ED436A" w:rsidP="00B33385" w:rsidRDefault="00ED436A" w14:paraId="6C1A3EF7" w14:textId="77777777">
      <w:pPr>
        <w:jc w:val="center"/>
        <w:rPr>
          <w:rFonts w:ascii="Calibri" w:hAnsi="Calibri" w:cs="Times New Roman"/>
          <w:b/>
          <w:bCs/>
          <w:color w:val="262E3D"/>
          <w:sz w:val="48"/>
          <w:szCs w:val="48"/>
          <w:lang w:eastAsia="en-GB"/>
        </w:rPr>
      </w:pPr>
    </w:p>
    <w:p w:rsidR="00045AB3" w:rsidP="00B33385" w:rsidRDefault="00045AB3" w14:paraId="72B827C4" w14:textId="77777777">
      <w:pPr>
        <w:jc w:val="center"/>
        <w:rPr>
          <w:rFonts w:ascii="Calibri" w:hAnsi="Calibri" w:cs="Times New Roman"/>
          <w:b/>
          <w:bCs/>
          <w:color w:val="262E3D"/>
          <w:sz w:val="48"/>
          <w:szCs w:val="48"/>
          <w:lang w:eastAsia="en-GB"/>
        </w:rPr>
      </w:pPr>
      <w:r>
        <w:rPr>
          <w:rFonts w:ascii="Calibri" w:hAnsi="Calibri" w:cs="Times New Roman"/>
          <w:b/>
          <w:bCs/>
          <w:color w:val="262E3D"/>
          <w:sz w:val="48"/>
          <w:szCs w:val="48"/>
          <w:lang w:eastAsia="en-GB"/>
        </w:rPr>
        <w:t xml:space="preserve">Misuse of Drugs, Alcohol and </w:t>
      </w:r>
    </w:p>
    <w:p w:rsidRPr="00B33385" w:rsidR="00B33385" w:rsidP="00B33385" w:rsidRDefault="00045AB3" w14:paraId="45EE77A6" w14:textId="4E0D63BD">
      <w:pPr>
        <w:jc w:val="center"/>
        <w:rPr>
          <w:rFonts w:ascii="Calibri" w:hAnsi="Calibri" w:cs="Times New Roman"/>
          <w:b/>
          <w:bCs/>
          <w:color w:val="262E3D"/>
          <w:sz w:val="48"/>
          <w:szCs w:val="48"/>
          <w:lang w:eastAsia="en-GB"/>
        </w:rPr>
      </w:pPr>
      <w:r>
        <w:rPr>
          <w:rFonts w:ascii="Calibri" w:hAnsi="Calibri" w:cs="Times New Roman"/>
          <w:b/>
          <w:bCs/>
          <w:color w:val="262E3D"/>
          <w:sz w:val="48"/>
          <w:szCs w:val="48"/>
          <w:lang w:eastAsia="en-GB"/>
        </w:rPr>
        <w:t xml:space="preserve">Tobacco </w:t>
      </w:r>
      <w:r w:rsidRPr="00B33385" w:rsidR="00B33385">
        <w:rPr>
          <w:rFonts w:ascii="Calibri" w:hAnsi="Calibri" w:cs="Times New Roman"/>
          <w:b/>
          <w:bCs/>
          <w:color w:val="262E3D"/>
          <w:sz w:val="48"/>
          <w:szCs w:val="48"/>
          <w:lang w:eastAsia="en-GB"/>
        </w:rPr>
        <w:t>P</w:t>
      </w:r>
      <w:r w:rsidR="00ED436A">
        <w:rPr>
          <w:rFonts w:ascii="Calibri" w:hAnsi="Calibri" w:cs="Times New Roman"/>
          <w:b/>
          <w:bCs/>
          <w:color w:val="262E3D"/>
          <w:sz w:val="48"/>
          <w:szCs w:val="48"/>
          <w:lang w:eastAsia="en-GB"/>
        </w:rPr>
        <w:t>olicy</w:t>
      </w:r>
    </w:p>
    <w:p w:rsidR="005470E0" w:rsidP="005470E0" w:rsidRDefault="005470E0" w14:paraId="3D1F9DAF" w14:textId="77777777">
      <w:pPr>
        <w:ind w:left="-851" w:right="-903"/>
      </w:pPr>
    </w:p>
    <w:p w:rsidR="005470E0" w:rsidP="005470E0" w:rsidRDefault="005470E0" w14:paraId="00F11DFE" w14:textId="77777777">
      <w:pPr>
        <w:ind w:left="-851" w:right="-903"/>
      </w:pPr>
    </w:p>
    <w:p w:rsidR="00B33385" w:rsidP="005470E0" w:rsidRDefault="00B33385" w14:paraId="3D183D77" w14:textId="77777777">
      <w:pPr>
        <w:ind w:left="-851" w:right="-903"/>
      </w:pPr>
    </w:p>
    <w:p w:rsidR="00B33385" w:rsidP="005470E0" w:rsidRDefault="00B33385" w14:paraId="65FACDCE" w14:textId="77777777">
      <w:pPr>
        <w:ind w:left="-851" w:right="-903"/>
      </w:pPr>
    </w:p>
    <w:p w:rsidR="00B33385" w:rsidP="005470E0" w:rsidRDefault="00B33385" w14:paraId="61B63964" w14:textId="77777777">
      <w:pPr>
        <w:ind w:left="-851" w:right="-903"/>
      </w:pPr>
    </w:p>
    <w:p w:rsidR="005470E0" w:rsidP="005470E0" w:rsidRDefault="005470E0" w14:paraId="26C49E33" w14:textId="77777777">
      <w:pPr>
        <w:ind w:left="-851" w:right="-903"/>
      </w:pPr>
    </w:p>
    <w:p w:rsidR="005470E0" w:rsidP="005470E0" w:rsidRDefault="005470E0" w14:paraId="5FF5E171" w14:textId="77777777">
      <w:pPr>
        <w:ind w:left="-851" w:right="-903"/>
      </w:pPr>
    </w:p>
    <w:p w:rsidRPr="00B33385" w:rsidR="00B33385" w:rsidP="00B33385" w:rsidRDefault="00B33385" w14:paraId="76D6A0DC" w14:textId="77777777">
      <w:pPr>
        <w:pStyle w:val="Heading3"/>
        <w:rPr>
          <w:rStyle w:val="SubtleEmphasis"/>
        </w:rPr>
      </w:pPr>
      <w:r w:rsidRPr="00B33385">
        <w:rPr>
          <w:rStyle w:val="SubtleEmphasis"/>
        </w:rPr>
        <w:t>Reddam House Berkshire is committed to safeguarding and promoting the welfare of children and young people and expects all staff, volunteers, students and visitors to share this commitment.</w:t>
      </w:r>
    </w:p>
    <w:p w:rsidRPr="00B33385" w:rsidR="00B33385" w:rsidP="00B33385" w:rsidRDefault="00B33385" w14:paraId="22E61EF2" w14:textId="77777777">
      <w:pPr>
        <w:pStyle w:val="Heading3"/>
        <w:rPr>
          <w:rStyle w:val="SubtleEmphasis"/>
        </w:rPr>
      </w:pPr>
    </w:p>
    <w:p w:rsidRPr="00B33385" w:rsidR="00B33385" w:rsidP="00B33385" w:rsidRDefault="00B33385" w14:paraId="713DE9AD" w14:textId="77777777">
      <w:pPr>
        <w:pStyle w:val="Heading3"/>
        <w:rPr>
          <w:rStyle w:val="SubtleEmphasis"/>
        </w:rPr>
      </w:pPr>
      <w:r w:rsidRPr="00B33385">
        <w:rPr>
          <w:rStyle w:val="SubtleEmphasis"/>
        </w:rPr>
        <w:t>All outcomes generated by this document must take account of and contribute to safeguarding and promoting the welfare of children and young people at Reddam House Berkshire.</w:t>
      </w:r>
    </w:p>
    <w:p w:rsidR="00B33385" w:rsidRDefault="00B33385" w14:paraId="6F3A81CA" w14:textId="77777777">
      <w:pPr>
        <w:rPr>
          <w:rFonts w:ascii="Calibri" w:hAnsi="Calibri" w:cs="Times New Roman"/>
          <w:b/>
          <w:bCs/>
          <w:color w:val="262E3D"/>
          <w:sz w:val="36"/>
          <w:szCs w:val="36"/>
          <w:lang w:eastAsia="en-GB"/>
        </w:rPr>
      </w:pPr>
      <w:r>
        <w:rPr>
          <w:rFonts w:ascii="Calibri" w:hAnsi="Calibri" w:cs="Times New Roman"/>
          <w:b/>
          <w:bCs/>
          <w:color w:val="262E3D"/>
          <w:sz w:val="36"/>
          <w:szCs w:val="36"/>
          <w:lang w:eastAsia="en-GB"/>
        </w:rPr>
        <w:br w:type="page"/>
      </w:r>
    </w:p>
    <w:p w:rsidRPr="009B0D7D" w:rsidR="009B0D7D" w:rsidP="00B33385" w:rsidRDefault="009B0D7D" w14:paraId="32920A9C" w14:textId="77777777">
      <w:pPr>
        <w:pStyle w:val="Heading5"/>
        <w:rPr>
          <w:lang w:eastAsia="en-GB"/>
        </w:rPr>
      </w:pPr>
    </w:p>
    <w:sdt>
      <w:sdtPr>
        <w:rPr>
          <w:rFonts w:asciiTheme="minorHAnsi" w:hAnsiTheme="minorHAnsi" w:eastAsiaTheme="minorHAnsi" w:cstheme="minorBidi"/>
          <w:color w:val="auto"/>
          <w:sz w:val="24"/>
          <w:szCs w:val="24"/>
        </w:rPr>
        <w:id w:val="1596209552"/>
        <w:docPartObj>
          <w:docPartGallery w:val="Table of Contents"/>
          <w:docPartUnique/>
        </w:docPartObj>
      </w:sdtPr>
      <w:sdtEndPr>
        <w:rPr>
          <w:b/>
          <w:bCs/>
          <w:noProof/>
        </w:rPr>
      </w:sdtEndPr>
      <w:sdtContent>
        <w:p w:rsidR="00081BC3" w:rsidRDefault="00081BC3" w14:paraId="27ADCFA0" w14:textId="77777777">
          <w:pPr>
            <w:pStyle w:val="TOCHeading"/>
          </w:pPr>
          <w:r>
            <w:t>Contents</w:t>
          </w:r>
        </w:p>
        <w:p w:rsidR="00B2307D" w:rsidRDefault="009B15F7" w14:paraId="19FF6FB9" w14:textId="506F5614">
          <w:pPr>
            <w:pStyle w:val="TOC1"/>
            <w:tabs>
              <w:tab w:val="right" w:leader="dot" w:pos="9294"/>
            </w:tabs>
            <w:rPr>
              <w:rFonts w:eastAsiaTheme="minorEastAsia"/>
              <w:noProof/>
              <w:sz w:val="22"/>
              <w:szCs w:val="22"/>
              <w:lang w:eastAsia="en-GB"/>
            </w:rPr>
          </w:pPr>
          <w:r>
            <w:fldChar w:fldCharType="begin"/>
          </w:r>
          <w:r>
            <w:instrText xml:space="preserve"> TOC \o "1-2" \h \z \u </w:instrText>
          </w:r>
          <w:r>
            <w:fldChar w:fldCharType="separate"/>
          </w:r>
          <w:hyperlink w:history="1" w:anchor="_Toc46687006">
            <w:r w:rsidRPr="00726828" w:rsidR="00B2307D">
              <w:rPr>
                <w:rStyle w:val="Hyperlink"/>
                <w:noProof/>
              </w:rPr>
              <w:t>Introduction</w:t>
            </w:r>
            <w:r w:rsidR="00B2307D">
              <w:rPr>
                <w:noProof/>
                <w:webHidden/>
              </w:rPr>
              <w:tab/>
            </w:r>
            <w:r w:rsidR="00B2307D">
              <w:rPr>
                <w:noProof/>
                <w:webHidden/>
              </w:rPr>
              <w:fldChar w:fldCharType="begin"/>
            </w:r>
            <w:r w:rsidR="00B2307D">
              <w:rPr>
                <w:noProof/>
                <w:webHidden/>
              </w:rPr>
              <w:instrText xml:space="preserve"> PAGEREF _Toc46687006 \h </w:instrText>
            </w:r>
            <w:r w:rsidR="00B2307D">
              <w:rPr>
                <w:noProof/>
                <w:webHidden/>
              </w:rPr>
            </w:r>
            <w:r w:rsidR="00B2307D">
              <w:rPr>
                <w:noProof/>
                <w:webHidden/>
              </w:rPr>
              <w:fldChar w:fldCharType="separate"/>
            </w:r>
            <w:r w:rsidR="00E96E35">
              <w:rPr>
                <w:noProof/>
                <w:webHidden/>
              </w:rPr>
              <w:t>3</w:t>
            </w:r>
            <w:r w:rsidR="00B2307D">
              <w:rPr>
                <w:noProof/>
                <w:webHidden/>
              </w:rPr>
              <w:fldChar w:fldCharType="end"/>
            </w:r>
          </w:hyperlink>
        </w:p>
        <w:p w:rsidR="00B2307D" w:rsidRDefault="00E96E35" w14:paraId="776DBBDC" w14:textId="4604FD5D">
          <w:pPr>
            <w:pStyle w:val="TOC1"/>
            <w:tabs>
              <w:tab w:val="right" w:leader="dot" w:pos="9294"/>
            </w:tabs>
            <w:rPr>
              <w:rFonts w:eastAsiaTheme="minorEastAsia"/>
              <w:noProof/>
              <w:sz w:val="22"/>
              <w:szCs w:val="22"/>
              <w:lang w:eastAsia="en-GB"/>
            </w:rPr>
          </w:pPr>
          <w:hyperlink w:history="1" w:anchor="_Toc46687007">
            <w:r w:rsidRPr="00726828" w:rsidR="00B2307D">
              <w:rPr>
                <w:rStyle w:val="Hyperlink"/>
                <w:rFonts w:eastAsia="Calibri"/>
                <w:noProof/>
              </w:rPr>
              <w:t>Definition of Drugs</w:t>
            </w:r>
            <w:r w:rsidR="00B2307D">
              <w:rPr>
                <w:noProof/>
                <w:webHidden/>
              </w:rPr>
              <w:tab/>
            </w:r>
            <w:r w:rsidR="00B2307D">
              <w:rPr>
                <w:noProof/>
                <w:webHidden/>
              </w:rPr>
              <w:fldChar w:fldCharType="begin"/>
            </w:r>
            <w:r w:rsidR="00B2307D">
              <w:rPr>
                <w:noProof/>
                <w:webHidden/>
              </w:rPr>
              <w:instrText xml:space="preserve"> PAGEREF _Toc46687007 \h </w:instrText>
            </w:r>
            <w:r w:rsidR="00B2307D">
              <w:rPr>
                <w:noProof/>
                <w:webHidden/>
              </w:rPr>
            </w:r>
            <w:r w:rsidR="00B2307D">
              <w:rPr>
                <w:noProof/>
                <w:webHidden/>
              </w:rPr>
              <w:fldChar w:fldCharType="separate"/>
            </w:r>
            <w:r>
              <w:rPr>
                <w:noProof/>
                <w:webHidden/>
              </w:rPr>
              <w:t>3</w:t>
            </w:r>
            <w:r w:rsidR="00B2307D">
              <w:rPr>
                <w:noProof/>
                <w:webHidden/>
              </w:rPr>
              <w:fldChar w:fldCharType="end"/>
            </w:r>
          </w:hyperlink>
        </w:p>
        <w:p w:rsidR="00B2307D" w:rsidRDefault="00E96E35" w14:paraId="47CCD4D7" w14:textId="5B2421E1">
          <w:pPr>
            <w:pStyle w:val="TOC1"/>
            <w:tabs>
              <w:tab w:val="right" w:leader="dot" w:pos="9294"/>
            </w:tabs>
            <w:rPr>
              <w:rFonts w:eastAsiaTheme="minorEastAsia"/>
              <w:noProof/>
              <w:sz w:val="22"/>
              <w:szCs w:val="22"/>
              <w:lang w:eastAsia="en-GB"/>
            </w:rPr>
          </w:pPr>
          <w:hyperlink w:history="1" w:anchor="_Toc46687008">
            <w:r w:rsidRPr="00726828" w:rsidR="00B2307D">
              <w:rPr>
                <w:rStyle w:val="Hyperlink"/>
                <w:rFonts w:eastAsia="Calibri"/>
                <w:bCs/>
                <w:noProof/>
              </w:rPr>
              <w:t>Management of Authorised Legal Drugs in School</w:t>
            </w:r>
            <w:r w:rsidR="00B2307D">
              <w:rPr>
                <w:noProof/>
                <w:webHidden/>
              </w:rPr>
              <w:tab/>
            </w:r>
            <w:r w:rsidR="00B2307D">
              <w:rPr>
                <w:noProof/>
                <w:webHidden/>
              </w:rPr>
              <w:fldChar w:fldCharType="begin"/>
            </w:r>
            <w:r w:rsidR="00B2307D">
              <w:rPr>
                <w:noProof/>
                <w:webHidden/>
              </w:rPr>
              <w:instrText xml:space="preserve"> PAGEREF _Toc46687008 \h </w:instrText>
            </w:r>
            <w:r w:rsidR="00B2307D">
              <w:rPr>
                <w:noProof/>
                <w:webHidden/>
              </w:rPr>
            </w:r>
            <w:r w:rsidR="00B2307D">
              <w:rPr>
                <w:noProof/>
                <w:webHidden/>
              </w:rPr>
              <w:fldChar w:fldCharType="separate"/>
            </w:r>
            <w:r>
              <w:rPr>
                <w:noProof/>
                <w:webHidden/>
              </w:rPr>
              <w:t>4</w:t>
            </w:r>
            <w:r w:rsidR="00B2307D">
              <w:rPr>
                <w:noProof/>
                <w:webHidden/>
              </w:rPr>
              <w:fldChar w:fldCharType="end"/>
            </w:r>
          </w:hyperlink>
        </w:p>
        <w:p w:rsidR="00B2307D" w:rsidRDefault="00E96E35" w14:paraId="180E27EE" w14:textId="41DDF7F4">
          <w:pPr>
            <w:pStyle w:val="TOC2"/>
            <w:tabs>
              <w:tab w:val="right" w:leader="dot" w:pos="9294"/>
            </w:tabs>
            <w:rPr>
              <w:rFonts w:eastAsiaTheme="minorEastAsia"/>
              <w:noProof/>
              <w:sz w:val="22"/>
              <w:szCs w:val="22"/>
              <w:lang w:eastAsia="en-GB"/>
            </w:rPr>
          </w:pPr>
          <w:hyperlink w:history="1" w:anchor="_Toc46687009">
            <w:r w:rsidRPr="00726828" w:rsidR="00B2307D">
              <w:rPr>
                <w:rStyle w:val="Hyperlink"/>
                <w:noProof/>
              </w:rPr>
              <w:t>Alcohol</w:t>
            </w:r>
            <w:r w:rsidR="00B2307D">
              <w:rPr>
                <w:noProof/>
                <w:webHidden/>
              </w:rPr>
              <w:tab/>
            </w:r>
            <w:r w:rsidR="00B2307D">
              <w:rPr>
                <w:noProof/>
                <w:webHidden/>
              </w:rPr>
              <w:fldChar w:fldCharType="begin"/>
            </w:r>
            <w:r w:rsidR="00B2307D">
              <w:rPr>
                <w:noProof/>
                <w:webHidden/>
              </w:rPr>
              <w:instrText xml:space="preserve"> PAGEREF _Toc46687009 \h </w:instrText>
            </w:r>
            <w:r w:rsidR="00B2307D">
              <w:rPr>
                <w:noProof/>
                <w:webHidden/>
              </w:rPr>
            </w:r>
            <w:r w:rsidR="00B2307D">
              <w:rPr>
                <w:noProof/>
                <w:webHidden/>
              </w:rPr>
              <w:fldChar w:fldCharType="separate"/>
            </w:r>
            <w:r>
              <w:rPr>
                <w:noProof/>
                <w:webHidden/>
              </w:rPr>
              <w:t>4</w:t>
            </w:r>
            <w:r w:rsidR="00B2307D">
              <w:rPr>
                <w:noProof/>
                <w:webHidden/>
              </w:rPr>
              <w:fldChar w:fldCharType="end"/>
            </w:r>
          </w:hyperlink>
        </w:p>
        <w:p w:rsidR="00B2307D" w:rsidRDefault="00E96E35" w14:paraId="721E978C" w14:textId="2E8B12B9">
          <w:pPr>
            <w:pStyle w:val="TOC2"/>
            <w:tabs>
              <w:tab w:val="right" w:leader="dot" w:pos="9294"/>
            </w:tabs>
            <w:rPr>
              <w:rFonts w:eastAsiaTheme="minorEastAsia"/>
              <w:noProof/>
              <w:sz w:val="22"/>
              <w:szCs w:val="22"/>
              <w:lang w:eastAsia="en-GB"/>
            </w:rPr>
          </w:pPr>
          <w:hyperlink w:history="1" w:anchor="_Toc46687010">
            <w:r w:rsidRPr="00726828" w:rsidR="00B2307D">
              <w:rPr>
                <w:rStyle w:val="Hyperlink"/>
                <w:noProof/>
              </w:rPr>
              <w:t>Smoking</w:t>
            </w:r>
            <w:r w:rsidR="00B2307D">
              <w:rPr>
                <w:noProof/>
                <w:webHidden/>
              </w:rPr>
              <w:tab/>
            </w:r>
            <w:r w:rsidR="00B2307D">
              <w:rPr>
                <w:noProof/>
                <w:webHidden/>
              </w:rPr>
              <w:fldChar w:fldCharType="begin"/>
            </w:r>
            <w:r w:rsidR="00B2307D">
              <w:rPr>
                <w:noProof/>
                <w:webHidden/>
              </w:rPr>
              <w:instrText xml:space="preserve"> PAGEREF _Toc46687010 \h </w:instrText>
            </w:r>
            <w:r w:rsidR="00B2307D">
              <w:rPr>
                <w:noProof/>
                <w:webHidden/>
              </w:rPr>
            </w:r>
            <w:r w:rsidR="00B2307D">
              <w:rPr>
                <w:noProof/>
                <w:webHidden/>
              </w:rPr>
              <w:fldChar w:fldCharType="separate"/>
            </w:r>
            <w:r>
              <w:rPr>
                <w:noProof/>
                <w:webHidden/>
              </w:rPr>
              <w:t>4</w:t>
            </w:r>
            <w:r w:rsidR="00B2307D">
              <w:rPr>
                <w:noProof/>
                <w:webHidden/>
              </w:rPr>
              <w:fldChar w:fldCharType="end"/>
            </w:r>
          </w:hyperlink>
        </w:p>
        <w:p w:rsidR="00B2307D" w:rsidRDefault="00E96E35" w14:paraId="1AA8B7A5" w14:textId="22643AB1">
          <w:pPr>
            <w:pStyle w:val="TOC2"/>
            <w:tabs>
              <w:tab w:val="right" w:leader="dot" w:pos="9294"/>
            </w:tabs>
            <w:rPr>
              <w:rFonts w:eastAsiaTheme="minorEastAsia"/>
              <w:noProof/>
              <w:sz w:val="22"/>
              <w:szCs w:val="22"/>
              <w:lang w:eastAsia="en-GB"/>
            </w:rPr>
          </w:pPr>
          <w:hyperlink w:history="1" w:anchor="_Toc46687011">
            <w:r w:rsidRPr="00726828" w:rsidR="00B2307D">
              <w:rPr>
                <w:rStyle w:val="Hyperlink"/>
                <w:noProof/>
              </w:rPr>
              <w:t>E-cigarettes (sometimes known as nicotine vaporisers)</w:t>
            </w:r>
            <w:r w:rsidR="00B2307D">
              <w:rPr>
                <w:noProof/>
                <w:webHidden/>
              </w:rPr>
              <w:tab/>
            </w:r>
            <w:r w:rsidR="00B2307D">
              <w:rPr>
                <w:noProof/>
                <w:webHidden/>
              </w:rPr>
              <w:fldChar w:fldCharType="begin"/>
            </w:r>
            <w:r w:rsidR="00B2307D">
              <w:rPr>
                <w:noProof/>
                <w:webHidden/>
              </w:rPr>
              <w:instrText xml:space="preserve"> PAGEREF _Toc46687011 \h </w:instrText>
            </w:r>
            <w:r w:rsidR="00B2307D">
              <w:rPr>
                <w:noProof/>
                <w:webHidden/>
              </w:rPr>
            </w:r>
            <w:r w:rsidR="00B2307D">
              <w:rPr>
                <w:noProof/>
                <w:webHidden/>
              </w:rPr>
              <w:fldChar w:fldCharType="separate"/>
            </w:r>
            <w:r>
              <w:rPr>
                <w:noProof/>
                <w:webHidden/>
              </w:rPr>
              <w:t>5</w:t>
            </w:r>
            <w:r w:rsidR="00B2307D">
              <w:rPr>
                <w:noProof/>
                <w:webHidden/>
              </w:rPr>
              <w:fldChar w:fldCharType="end"/>
            </w:r>
          </w:hyperlink>
        </w:p>
        <w:p w:rsidR="00B2307D" w:rsidRDefault="00E96E35" w14:paraId="5599EA11" w14:textId="12358E04">
          <w:pPr>
            <w:pStyle w:val="TOC1"/>
            <w:tabs>
              <w:tab w:val="right" w:leader="dot" w:pos="9294"/>
            </w:tabs>
            <w:rPr>
              <w:rFonts w:eastAsiaTheme="minorEastAsia"/>
              <w:noProof/>
              <w:sz w:val="22"/>
              <w:szCs w:val="22"/>
              <w:lang w:eastAsia="en-GB"/>
            </w:rPr>
          </w:pPr>
          <w:hyperlink w:history="1" w:anchor="_Toc46687012">
            <w:r w:rsidRPr="00726828" w:rsidR="00B2307D">
              <w:rPr>
                <w:rStyle w:val="Hyperlink"/>
                <w:rFonts w:eastAsia="Calibri"/>
                <w:bCs/>
                <w:noProof/>
              </w:rPr>
              <w:t>Drugs and Drug Testing</w:t>
            </w:r>
            <w:r w:rsidR="00B2307D">
              <w:rPr>
                <w:noProof/>
                <w:webHidden/>
              </w:rPr>
              <w:tab/>
            </w:r>
            <w:r w:rsidR="00B2307D">
              <w:rPr>
                <w:noProof/>
                <w:webHidden/>
              </w:rPr>
              <w:fldChar w:fldCharType="begin"/>
            </w:r>
            <w:r w:rsidR="00B2307D">
              <w:rPr>
                <w:noProof/>
                <w:webHidden/>
              </w:rPr>
              <w:instrText xml:space="preserve"> PAGEREF _Toc46687012 \h </w:instrText>
            </w:r>
            <w:r w:rsidR="00B2307D">
              <w:rPr>
                <w:noProof/>
                <w:webHidden/>
              </w:rPr>
            </w:r>
            <w:r w:rsidR="00B2307D">
              <w:rPr>
                <w:noProof/>
                <w:webHidden/>
              </w:rPr>
              <w:fldChar w:fldCharType="separate"/>
            </w:r>
            <w:r>
              <w:rPr>
                <w:noProof/>
                <w:webHidden/>
              </w:rPr>
              <w:t>5</w:t>
            </w:r>
            <w:r w:rsidR="00B2307D">
              <w:rPr>
                <w:noProof/>
                <w:webHidden/>
              </w:rPr>
              <w:fldChar w:fldCharType="end"/>
            </w:r>
          </w:hyperlink>
        </w:p>
        <w:p w:rsidR="00B2307D" w:rsidRDefault="00E96E35" w14:paraId="0CB55FB4" w14:textId="338DEF56">
          <w:pPr>
            <w:pStyle w:val="TOC2"/>
            <w:tabs>
              <w:tab w:val="right" w:leader="dot" w:pos="9294"/>
            </w:tabs>
            <w:rPr>
              <w:rFonts w:eastAsiaTheme="minorEastAsia"/>
              <w:noProof/>
              <w:sz w:val="22"/>
              <w:szCs w:val="22"/>
              <w:lang w:eastAsia="en-GB"/>
            </w:rPr>
          </w:pPr>
          <w:hyperlink w:history="1" w:anchor="_Toc46687013">
            <w:r w:rsidRPr="00726828" w:rsidR="00B2307D">
              <w:rPr>
                <w:rStyle w:val="Hyperlink"/>
                <w:noProof/>
              </w:rPr>
              <w:t>Support</w:t>
            </w:r>
            <w:r w:rsidR="00B2307D">
              <w:rPr>
                <w:noProof/>
                <w:webHidden/>
              </w:rPr>
              <w:tab/>
            </w:r>
            <w:r w:rsidR="00B2307D">
              <w:rPr>
                <w:noProof/>
                <w:webHidden/>
              </w:rPr>
              <w:fldChar w:fldCharType="begin"/>
            </w:r>
            <w:r w:rsidR="00B2307D">
              <w:rPr>
                <w:noProof/>
                <w:webHidden/>
              </w:rPr>
              <w:instrText xml:space="preserve"> PAGEREF _Toc46687013 \h </w:instrText>
            </w:r>
            <w:r w:rsidR="00B2307D">
              <w:rPr>
                <w:noProof/>
                <w:webHidden/>
              </w:rPr>
            </w:r>
            <w:r w:rsidR="00B2307D">
              <w:rPr>
                <w:noProof/>
                <w:webHidden/>
              </w:rPr>
              <w:fldChar w:fldCharType="separate"/>
            </w:r>
            <w:r>
              <w:rPr>
                <w:noProof/>
                <w:webHidden/>
              </w:rPr>
              <w:t>5</w:t>
            </w:r>
            <w:r w:rsidR="00B2307D">
              <w:rPr>
                <w:noProof/>
                <w:webHidden/>
              </w:rPr>
              <w:fldChar w:fldCharType="end"/>
            </w:r>
          </w:hyperlink>
        </w:p>
        <w:p w:rsidR="00B2307D" w:rsidRDefault="00E96E35" w14:paraId="2525217B" w14:textId="58FC9714">
          <w:pPr>
            <w:pStyle w:val="TOC2"/>
            <w:tabs>
              <w:tab w:val="right" w:leader="dot" w:pos="9294"/>
            </w:tabs>
            <w:rPr>
              <w:rFonts w:eastAsiaTheme="minorEastAsia"/>
              <w:noProof/>
              <w:sz w:val="22"/>
              <w:szCs w:val="22"/>
              <w:lang w:eastAsia="en-GB"/>
            </w:rPr>
          </w:pPr>
          <w:hyperlink w:history="1" w:anchor="_Toc46687014">
            <w:r w:rsidRPr="00726828" w:rsidR="00B2307D">
              <w:rPr>
                <w:rStyle w:val="Hyperlink"/>
                <w:noProof/>
              </w:rPr>
              <w:t>Drug Testing</w:t>
            </w:r>
            <w:r w:rsidR="00B2307D">
              <w:rPr>
                <w:noProof/>
                <w:webHidden/>
              </w:rPr>
              <w:tab/>
            </w:r>
            <w:r w:rsidR="00B2307D">
              <w:rPr>
                <w:noProof/>
                <w:webHidden/>
              </w:rPr>
              <w:fldChar w:fldCharType="begin"/>
            </w:r>
            <w:r w:rsidR="00B2307D">
              <w:rPr>
                <w:noProof/>
                <w:webHidden/>
              </w:rPr>
              <w:instrText xml:space="preserve"> PAGEREF _Toc46687014 \h </w:instrText>
            </w:r>
            <w:r w:rsidR="00B2307D">
              <w:rPr>
                <w:noProof/>
                <w:webHidden/>
              </w:rPr>
            </w:r>
            <w:r w:rsidR="00B2307D">
              <w:rPr>
                <w:noProof/>
                <w:webHidden/>
              </w:rPr>
              <w:fldChar w:fldCharType="separate"/>
            </w:r>
            <w:r>
              <w:rPr>
                <w:noProof/>
                <w:webHidden/>
              </w:rPr>
              <w:t>5</w:t>
            </w:r>
            <w:r w:rsidR="00B2307D">
              <w:rPr>
                <w:noProof/>
                <w:webHidden/>
              </w:rPr>
              <w:fldChar w:fldCharType="end"/>
            </w:r>
          </w:hyperlink>
        </w:p>
        <w:p w:rsidR="00B2307D" w:rsidRDefault="00E96E35" w14:paraId="1C824227" w14:textId="4D603B46">
          <w:pPr>
            <w:pStyle w:val="TOC2"/>
            <w:tabs>
              <w:tab w:val="right" w:leader="dot" w:pos="9294"/>
            </w:tabs>
            <w:rPr>
              <w:rFonts w:eastAsiaTheme="minorEastAsia"/>
              <w:noProof/>
              <w:sz w:val="22"/>
              <w:szCs w:val="22"/>
              <w:lang w:eastAsia="en-GB"/>
            </w:rPr>
          </w:pPr>
          <w:hyperlink w:history="1" w:anchor="_Toc46687015">
            <w:r w:rsidRPr="00726828" w:rsidR="00B2307D">
              <w:rPr>
                <w:rStyle w:val="Hyperlink"/>
                <w:rFonts w:eastAsia="Calibri"/>
                <w:noProof/>
              </w:rPr>
              <w:t>Investigation</w:t>
            </w:r>
            <w:r w:rsidR="00B2307D">
              <w:rPr>
                <w:noProof/>
                <w:webHidden/>
              </w:rPr>
              <w:tab/>
            </w:r>
            <w:r w:rsidR="00B2307D">
              <w:rPr>
                <w:noProof/>
                <w:webHidden/>
              </w:rPr>
              <w:fldChar w:fldCharType="begin"/>
            </w:r>
            <w:r w:rsidR="00B2307D">
              <w:rPr>
                <w:noProof/>
                <w:webHidden/>
              </w:rPr>
              <w:instrText xml:space="preserve"> PAGEREF _Toc46687015 \h </w:instrText>
            </w:r>
            <w:r w:rsidR="00B2307D">
              <w:rPr>
                <w:noProof/>
                <w:webHidden/>
              </w:rPr>
            </w:r>
            <w:r w:rsidR="00B2307D">
              <w:rPr>
                <w:noProof/>
                <w:webHidden/>
              </w:rPr>
              <w:fldChar w:fldCharType="separate"/>
            </w:r>
            <w:r>
              <w:rPr>
                <w:noProof/>
                <w:webHidden/>
              </w:rPr>
              <w:t>6</w:t>
            </w:r>
            <w:r w:rsidR="00B2307D">
              <w:rPr>
                <w:noProof/>
                <w:webHidden/>
              </w:rPr>
              <w:fldChar w:fldCharType="end"/>
            </w:r>
          </w:hyperlink>
        </w:p>
        <w:p w:rsidR="00B2307D" w:rsidRDefault="00E96E35" w14:paraId="4C309D2C" w14:textId="39A7A19A">
          <w:pPr>
            <w:pStyle w:val="TOC2"/>
            <w:tabs>
              <w:tab w:val="right" w:leader="dot" w:pos="9294"/>
            </w:tabs>
            <w:rPr>
              <w:rFonts w:eastAsiaTheme="minorEastAsia"/>
              <w:noProof/>
              <w:sz w:val="22"/>
              <w:szCs w:val="22"/>
              <w:lang w:eastAsia="en-GB"/>
            </w:rPr>
          </w:pPr>
          <w:hyperlink w:history="1" w:anchor="_Toc46687016">
            <w:r w:rsidRPr="00726828" w:rsidR="00B2307D">
              <w:rPr>
                <w:rStyle w:val="Hyperlink"/>
                <w:rFonts w:eastAsia="Calibri"/>
                <w:noProof/>
              </w:rPr>
              <w:t>Sanctions (Please see Behaviour, Rewards and sanctions policy)</w:t>
            </w:r>
            <w:r w:rsidR="00B2307D">
              <w:rPr>
                <w:noProof/>
                <w:webHidden/>
              </w:rPr>
              <w:tab/>
            </w:r>
            <w:r w:rsidR="00B2307D">
              <w:rPr>
                <w:noProof/>
                <w:webHidden/>
              </w:rPr>
              <w:fldChar w:fldCharType="begin"/>
            </w:r>
            <w:r w:rsidR="00B2307D">
              <w:rPr>
                <w:noProof/>
                <w:webHidden/>
              </w:rPr>
              <w:instrText xml:space="preserve"> PAGEREF _Toc46687016 \h </w:instrText>
            </w:r>
            <w:r w:rsidR="00B2307D">
              <w:rPr>
                <w:noProof/>
                <w:webHidden/>
              </w:rPr>
            </w:r>
            <w:r w:rsidR="00B2307D">
              <w:rPr>
                <w:noProof/>
                <w:webHidden/>
              </w:rPr>
              <w:fldChar w:fldCharType="separate"/>
            </w:r>
            <w:r>
              <w:rPr>
                <w:noProof/>
                <w:webHidden/>
              </w:rPr>
              <w:t>6</w:t>
            </w:r>
            <w:r w:rsidR="00B2307D">
              <w:rPr>
                <w:noProof/>
                <w:webHidden/>
              </w:rPr>
              <w:fldChar w:fldCharType="end"/>
            </w:r>
          </w:hyperlink>
        </w:p>
        <w:p w:rsidR="00B2307D" w:rsidRDefault="00E96E35" w14:paraId="000A7402" w14:textId="71F771A7">
          <w:pPr>
            <w:pStyle w:val="TOC1"/>
            <w:tabs>
              <w:tab w:val="right" w:leader="dot" w:pos="9294"/>
            </w:tabs>
            <w:rPr>
              <w:rFonts w:eastAsiaTheme="minorEastAsia"/>
              <w:noProof/>
              <w:sz w:val="22"/>
              <w:szCs w:val="22"/>
              <w:lang w:eastAsia="en-GB"/>
            </w:rPr>
          </w:pPr>
          <w:hyperlink w:history="1" w:anchor="_Toc46687017">
            <w:r w:rsidRPr="00726828" w:rsidR="00B2307D">
              <w:rPr>
                <w:rStyle w:val="Hyperlink"/>
                <w:rFonts w:eastAsia="Calibri"/>
                <w:bCs/>
                <w:noProof/>
              </w:rPr>
              <w:t>Educational visits</w:t>
            </w:r>
            <w:r w:rsidR="00B2307D">
              <w:rPr>
                <w:noProof/>
                <w:webHidden/>
              </w:rPr>
              <w:tab/>
            </w:r>
            <w:r w:rsidR="00B2307D">
              <w:rPr>
                <w:noProof/>
                <w:webHidden/>
              </w:rPr>
              <w:fldChar w:fldCharType="begin"/>
            </w:r>
            <w:r w:rsidR="00B2307D">
              <w:rPr>
                <w:noProof/>
                <w:webHidden/>
              </w:rPr>
              <w:instrText xml:space="preserve"> PAGEREF _Toc46687017 \h </w:instrText>
            </w:r>
            <w:r w:rsidR="00B2307D">
              <w:rPr>
                <w:noProof/>
                <w:webHidden/>
              </w:rPr>
            </w:r>
            <w:r w:rsidR="00B2307D">
              <w:rPr>
                <w:noProof/>
                <w:webHidden/>
              </w:rPr>
              <w:fldChar w:fldCharType="separate"/>
            </w:r>
            <w:r>
              <w:rPr>
                <w:noProof/>
                <w:webHidden/>
              </w:rPr>
              <w:t>6</w:t>
            </w:r>
            <w:r w:rsidR="00B2307D">
              <w:rPr>
                <w:noProof/>
                <w:webHidden/>
              </w:rPr>
              <w:fldChar w:fldCharType="end"/>
            </w:r>
          </w:hyperlink>
        </w:p>
        <w:p w:rsidR="00B2307D" w:rsidRDefault="00E96E35" w14:paraId="2C112E18" w14:textId="165A9AF8">
          <w:pPr>
            <w:pStyle w:val="TOC1"/>
            <w:tabs>
              <w:tab w:val="right" w:leader="dot" w:pos="9294"/>
            </w:tabs>
            <w:rPr>
              <w:rFonts w:eastAsiaTheme="minorEastAsia"/>
              <w:noProof/>
              <w:sz w:val="22"/>
              <w:szCs w:val="22"/>
              <w:lang w:eastAsia="en-GB"/>
            </w:rPr>
          </w:pPr>
          <w:hyperlink w:history="1" w:anchor="_Toc46687018">
            <w:r w:rsidRPr="00726828" w:rsidR="00B2307D">
              <w:rPr>
                <w:rStyle w:val="Hyperlink"/>
                <w:bCs/>
                <w:noProof/>
              </w:rPr>
              <w:t>Complaints</w:t>
            </w:r>
            <w:r w:rsidR="00B2307D">
              <w:rPr>
                <w:noProof/>
                <w:webHidden/>
              </w:rPr>
              <w:tab/>
            </w:r>
            <w:r w:rsidR="00B2307D">
              <w:rPr>
                <w:noProof/>
                <w:webHidden/>
              </w:rPr>
              <w:fldChar w:fldCharType="begin"/>
            </w:r>
            <w:r w:rsidR="00B2307D">
              <w:rPr>
                <w:noProof/>
                <w:webHidden/>
              </w:rPr>
              <w:instrText xml:space="preserve"> PAGEREF _Toc46687018 \h </w:instrText>
            </w:r>
            <w:r w:rsidR="00B2307D">
              <w:rPr>
                <w:noProof/>
                <w:webHidden/>
              </w:rPr>
            </w:r>
            <w:r w:rsidR="00B2307D">
              <w:rPr>
                <w:noProof/>
                <w:webHidden/>
              </w:rPr>
              <w:fldChar w:fldCharType="separate"/>
            </w:r>
            <w:r>
              <w:rPr>
                <w:noProof/>
                <w:webHidden/>
              </w:rPr>
              <w:t>7</w:t>
            </w:r>
            <w:r w:rsidR="00B2307D">
              <w:rPr>
                <w:noProof/>
                <w:webHidden/>
              </w:rPr>
              <w:fldChar w:fldCharType="end"/>
            </w:r>
          </w:hyperlink>
        </w:p>
        <w:p w:rsidR="00081BC3" w:rsidRDefault="009B15F7" w14:paraId="56914189" w14:textId="2A221F7F">
          <w:r>
            <w:fldChar w:fldCharType="end"/>
          </w:r>
        </w:p>
      </w:sdtContent>
    </w:sdt>
    <w:p w:rsidR="001A5DCC" w:rsidRDefault="001A5DCC" w14:paraId="1D8BFF49" w14:textId="77777777">
      <w:pPr>
        <w:rPr>
          <w:rFonts w:asciiTheme="majorHAnsi" w:hAnsiTheme="majorHAnsi" w:eastAsiaTheme="majorEastAsia" w:cstheme="majorBidi"/>
          <w:b/>
          <w:color w:val="000E54"/>
          <w:sz w:val="32"/>
          <w:szCs w:val="32"/>
        </w:rPr>
      </w:pPr>
    </w:p>
    <w:p w:rsidR="00A709B4" w:rsidRDefault="005213EA" w14:paraId="1ECD572F" w14:textId="46AAFDD0">
      <w:pPr>
        <w:rPr>
          <w:rFonts w:asciiTheme="majorHAnsi" w:hAnsiTheme="majorHAnsi" w:eastAsiaTheme="majorEastAsia" w:cstheme="majorBidi"/>
          <w:b/>
          <w:color w:val="000E54"/>
          <w:sz w:val="32"/>
          <w:szCs w:val="32"/>
        </w:rPr>
      </w:pPr>
      <w:r>
        <w:t>Version 2: Minor edits and revised section on searching and testing</w:t>
      </w:r>
      <w:r w:rsidR="00982439">
        <w:t xml:space="preserve"> to clarify the school’s position and highlight relevant government advice.</w:t>
      </w:r>
      <w:r w:rsidR="00A709B4">
        <w:br w:type="page"/>
      </w:r>
    </w:p>
    <w:p w:rsidRPr="00045AB3" w:rsidR="00045AB3" w:rsidP="00045AB3" w:rsidRDefault="00370067" w14:paraId="3405062E" w14:textId="263CAE4F">
      <w:pPr>
        <w:pStyle w:val="Heading1"/>
        <w:spacing w:line="276" w:lineRule="auto"/>
      </w:pPr>
      <w:bookmarkStart w:name="_Toc46687006" w:id="0"/>
      <w:r w:rsidRPr="007759AC">
        <w:lastRenderedPageBreak/>
        <w:t>Introductio</w:t>
      </w:r>
      <w:r w:rsidR="00ED436A">
        <w:t>n</w:t>
      </w:r>
      <w:bookmarkEnd w:id="0"/>
    </w:p>
    <w:p w:rsidRPr="00AA6E3F" w:rsidR="00045AB3" w:rsidP="19037487" w:rsidRDefault="00045AB3" w14:paraId="3FCAEF8C"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We believe that it is crucial to deliver a clear, consistent moral framework that promotes the integrity of our community and gives all our students the understanding and self-confidence to reject drugs and substance misuse.</w:t>
      </w:r>
    </w:p>
    <w:p w:rsidRPr="00AA6E3F" w:rsidR="00045AB3" w:rsidP="19037487" w:rsidRDefault="00045AB3" w14:paraId="6754A9B8" w14:textId="0F3B0824">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We have extensive health education and PSHE programmes at Reddam House that focus upon the potential short and long-term risks to health from drug and substance misuse, excessive or early consumption of alcohol and dangers of smoking; this forms part of our Aspire to Be programme. They concentrate on teaching the importance of young people making healthy, informed choices. The programmes involve students of all ages and continue throughout your child's time at school. They extend across the curriculum, involving PSHE, Science and Drama lessons. We also have Assemblies on the topic, and cover the serious risks from abuse of alcohol, tobacco and illegal substances. Reference is also made to the school</w:t>
      </w:r>
      <w:r w:rsidRPr="19037487" w:rsidR="005802C0">
        <w:rPr>
          <w:rFonts w:eastAsia="Calibri" w:asciiTheme="minorHAnsi" w:hAnsiTheme="minorHAnsi" w:cstheme="minorBidi"/>
          <w:color w:val="000000" w:themeColor="text1"/>
          <w:lang w:eastAsia="en-US"/>
        </w:rPr>
        <w:t>’</w:t>
      </w:r>
      <w:r w:rsidRPr="19037487">
        <w:rPr>
          <w:rFonts w:eastAsia="Calibri" w:asciiTheme="minorHAnsi" w:hAnsiTheme="minorHAnsi" w:cstheme="minorBidi"/>
          <w:color w:val="000000" w:themeColor="text1"/>
          <w:lang w:eastAsia="en-US"/>
        </w:rPr>
        <w:t xml:space="preserve">s child protection and safeguarding policy and the expectations with regard to appropriate action as set out in </w:t>
      </w:r>
      <w:r w:rsidRPr="19037487">
        <w:rPr>
          <w:rFonts w:eastAsia="Calibri" w:asciiTheme="minorHAnsi" w:hAnsiTheme="minorHAnsi" w:cstheme="minorBidi"/>
          <w:i/>
          <w:iCs/>
          <w:color w:val="000000" w:themeColor="text1"/>
          <w:lang w:eastAsia="en-US"/>
        </w:rPr>
        <w:t>Keeping Children Safe in Education 2109</w:t>
      </w:r>
      <w:r w:rsidRPr="19037487">
        <w:rPr>
          <w:rFonts w:eastAsia="Calibri" w:asciiTheme="minorHAnsi" w:hAnsiTheme="minorHAnsi" w:cstheme="minorBidi"/>
          <w:color w:val="000000" w:themeColor="text1"/>
          <w:lang w:eastAsia="en-US"/>
        </w:rPr>
        <w:t xml:space="preserve"> (Part 1 and Annex A).</w:t>
      </w:r>
    </w:p>
    <w:p w:rsidR="00045AB3" w:rsidP="19037487" w:rsidRDefault="00045AB3" w14:paraId="23F7DF77" w14:textId="77777777">
      <w:pPr>
        <w:pStyle w:val="paragraph"/>
        <w:spacing w:before="0" w:beforeAutospacing="0" w:after="240" w:afterAutospacing="0" w:line="276" w:lineRule="auto"/>
        <w:jc w:val="both"/>
        <w:rPr>
          <w:rFonts w:eastAsia="Calibri" w:asciiTheme="minorHAnsi" w:hAnsiTheme="minorHAnsi" w:cstheme="minorBidi"/>
          <w:color w:val="000000" w:themeColor="text1"/>
          <w:lang w:eastAsia="en-US"/>
        </w:rPr>
      </w:pPr>
      <w:r w:rsidRPr="19037487">
        <w:rPr>
          <w:rFonts w:eastAsia="Calibri" w:asciiTheme="minorHAnsi" w:hAnsiTheme="minorHAnsi" w:cstheme="minorBidi"/>
          <w:color w:val="000000" w:themeColor="text1"/>
          <w:lang w:eastAsia="en-US"/>
        </w:rPr>
        <w:t>Students can discuss their worries about drug misuse, drinking and smoking with their Form Tutor or another member of the Pastoral Team. They can also refer themselves to the Medical Staff for individual guidance, without fearing sanctions or adverse report. We regularly invite groups of parents and guardians to discussion groups and meetings and are very conscious of the importance of working together to promote the well-being of your son or daughter. </w:t>
      </w:r>
    </w:p>
    <w:p w:rsidRPr="00AA6E3F" w:rsidR="00045AB3" w:rsidP="19037487" w:rsidRDefault="00045AB3" w14:paraId="35FFEC35" w14:textId="068B2ADC">
      <w:pPr>
        <w:pStyle w:val="Heading1"/>
        <w:jc w:val="both"/>
        <w:rPr>
          <w:rFonts w:eastAsia="Calibri"/>
        </w:rPr>
      </w:pPr>
      <w:bookmarkStart w:name="_Toc46687007" w:id="1"/>
      <w:r w:rsidRPr="19037487">
        <w:rPr>
          <w:rFonts w:eastAsia="Calibri"/>
        </w:rPr>
        <w:t>Definition of Drugs</w:t>
      </w:r>
      <w:bookmarkEnd w:id="1"/>
    </w:p>
    <w:p w:rsidRPr="00AA6E3F" w:rsidR="00045AB3" w:rsidP="19037487" w:rsidRDefault="00045AB3" w14:paraId="36158A77"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 drug is defined as any substance which, when taken into the body, affects the chemical composition of the body and how the body functions.</w:t>
      </w:r>
    </w:p>
    <w:p w:rsidRPr="00045AB3" w:rsidR="00045AB3" w:rsidP="19037487" w:rsidRDefault="00045AB3" w14:paraId="736DCF91" w14:textId="77777777">
      <w:pPr>
        <w:pStyle w:val="paragraph"/>
        <w:spacing w:after="240" w:line="276" w:lineRule="auto"/>
        <w:jc w:val="both"/>
        <w:textAlignment w:val="baseline"/>
        <w:rPr>
          <w:rFonts w:eastAsia="Calibri" w:asciiTheme="minorHAnsi" w:hAnsiTheme="minorHAnsi" w:cstheme="minorBidi"/>
          <w:i/>
          <w:iCs/>
          <w:color w:val="000000"/>
          <w:lang w:eastAsia="en-US"/>
        </w:rPr>
      </w:pPr>
      <w:r w:rsidRPr="19037487">
        <w:rPr>
          <w:rFonts w:eastAsia="Calibri" w:asciiTheme="minorHAnsi" w:hAnsiTheme="minorHAnsi" w:cstheme="minorBidi"/>
          <w:color w:val="000000" w:themeColor="text1"/>
          <w:lang w:eastAsia="en-US"/>
        </w:rPr>
        <w:t xml:space="preserve">The definition of drugs given by the United Nations Office on Drugs and Crime: </w:t>
      </w:r>
      <w:r w:rsidRPr="19037487">
        <w:rPr>
          <w:rFonts w:eastAsia="Calibri" w:asciiTheme="minorHAnsi" w:hAnsiTheme="minorHAnsi" w:cstheme="minorBidi"/>
          <w:i/>
          <w:iCs/>
          <w:color w:val="000000" w:themeColor="text1"/>
          <w:lang w:eastAsia="en-US"/>
        </w:rPr>
        <w:t xml:space="preserve">“A substance people take to change the way they feel, think or behave”. </w:t>
      </w:r>
    </w:p>
    <w:p w:rsidRPr="00AA6E3F" w:rsidR="00045AB3" w:rsidP="19037487" w:rsidRDefault="00045AB3" w14:paraId="56C0F3CC"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This refers to all drugs whether:</w:t>
      </w:r>
    </w:p>
    <w:p w:rsidRPr="00AA6E3F" w:rsidR="00045AB3" w:rsidP="19037487" w:rsidRDefault="00045AB3" w14:paraId="4355B858"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Illegal drugs (those controlled by the Misuse of Drugs Act 1971) such as ecstasy, cannabis, crack/cocaine, heroin and LSD, ketamine, GHB, anabolic steroids </w:t>
      </w:r>
    </w:p>
    <w:p w:rsidRPr="00AA6E3F" w:rsidR="00045AB3" w:rsidP="19037487" w:rsidRDefault="00045AB3" w14:paraId="4A8DDCA3"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Drugs that are legal to use but are covered by some legislation such as selling to under </w:t>
      </w:r>
      <w:proofErr w:type="gramStart"/>
      <w:r w:rsidRPr="19037487">
        <w:rPr>
          <w:rFonts w:eastAsia="Calibri" w:asciiTheme="minorHAnsi" w:hAnsiTheme="minorHAnsi" w:cstheme="minorBidi"/>
          <w:color w:val="000000" w:themeColor="text1"/>
          <w:lang w:eastAsia="en-US"/>
        </w:rPr>
        <w:t>18-year olds</w:t>
      </w:r>
      <w:proofErr w:type="gramEnd"/>
      <w:r w:rsidRPr="19037487">
        <w:rPr>
          <w:rFonts w:eastAsia="Calibri" w:asciiTheme="minorHAnsi" w:hAnsiTheme="minorHAnsi" w:cstheme="minorBidi"/>
          <w:color w:val="000000" w:themeColor="text1"/>
          <w:lang w:eastAsia="en-US"/>
        </w:rPr>
        <w:t xml:space="preserve"> including alcohol, tobacco, shisha and volatile substances (solvents, aerosols, petrol &amp; butane)</w:t>
      </w:r>
    </w:p>
    <w:p w:rsidRPr="00AA6E3F" w:rsidR="00045AB3" w:rsidP="19037487" w:rsidRDefault="00045AB3" w14:paraId="3F563CCB"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Drugs that are legal to use and buy such as poppers</w:t>
      </w:r>
    </w:p>
    <w:p w:rsidRPr="00AA6E3F" w:rsidR="00045AB3" w:rsidP="19037487" w:rsidRDefault="00045AB3" w14:paraId="6A6720F1"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Over the counter and prescription medicines, </w:t>
      </w:r>
      <w:proofErr w:type="gramStart"/>
      <w:r w:rsidRPr="19037487">
        <w:rPr>
          <w:rFonts w:eastAsia="Calibri" w:asciiTheme="minorHAnsi" w:hAnsiTheme="minorHAnsi" w:cstheme="minorBidi"/>
          <w:color w:val="000000" w:themeColor="text1"/>
          <w:lang w:eastAsia="en-US"/>
        </w:rPr>
        <w:t>e.g.</w:t>
      </w:r>
      <w:proofErr w:type="gramEnd"/>
      <w:r w:rsidRPr="19037487">
        <w:rPr>
          <w:rFonts w:eastAsia="Calibri" w:asciiTheme="minorHAnsi" w:hAnsiTheme="minorHAnsi" w:cstheme="minorBidi"/>
          <w:color w:val="000000" w:themeColor="text1"/>
          <w:lang w:eastAsia="en-US"/>
        </w:rPr>
        <w:t xml:space="preserve"> paracetamol</w:t>
      </w:r>
    </w:p>
    <w:p w:rsidRPr="00AA6E3F" w:rsidR="00045AB3" w:rsidP="19037487" w:rsidRDefault="00045AB3" w14:paraId="1167BEA8"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Prescribed medicines</w:t>
      </w:r>
    </w:p>
    <w:p w:rsidRPr="00AA6E3F" w:rsidR="00045AB3" w:rsidP="19037487" w:rsidRDefault="00045AB3" w14:paraId="5409E53B" w14:textId="77777777">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Electronic cigarettes</w:t>
      </w:r>
    </w:p>
    <w:p w:rsidRPr="00AA6E3F" w:rsidR="00045AB3" w:rsidP="19037487" w:rsidRDefault="00045AB3" w14:paraId="1AABFD19" w14:textId="5665FF35">
      <w:pPr>
        <w:pStyle w:val="paragraph"/>
        <w:numPr>
          <w:ilvl w:val="0"/>
          <w:numId w:val="9"/>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lastRenderedPageBreak/>
        <w:t>Other drugs such legal highs/Novel Psychoactive Substances that are illegal to sell for human consumption and e-</w:t>
      </w:r>
      <w:proofErr w:type="gramStart"/>
      <w:r w:rsidRPr="19037487">
        <w:rPr>
          <w:rFonts w:eastAsia="Calibri" w:asciiTheme="minorHAnsi" w:hAnsiTheme="minorHAnsi" w:cstheme="minorBidi"/>
          <w:color w:val="000000" w:themeColor="text1"/>
          <w:lang w:eastAsia="en-US"/>
        </w:rPr>
        <w:t>cigarettes .</w:t>
      </w:r>
      <w:proofErr w:type="gramEnd"/>
    </w:p>
    <w:p w:rsidRPr="00AA6E3F" w:rsidR="00045AB3" w:rsidP="19037487" w:rsidRDefault="00045AB3" w14:paraId="53197ACD"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Drug use describes any drug taking. Any drug use can potentially lead to harm, including through intoxication, breach of the law or school rules, or future health problems.</w:t>
      </w:r>
    </w:p>
    <w:p w:rsidRPr="00AA6E3F" w:rsidR="00045AB3" w:rsidP="19037487" w:rsidRDefault="00045AB3" w14:paraId="1388F8B2"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Drug misuse is drug taking which leads to social, psychological, physical or legal problems through intoxication, regular excessive consumption and dependence.</w:t>
      </w:r>
    </w:p>
    <w:p w:rsidRPr="00045AB3" w:rsidR="00045AB3" w:rsidP="19037487" w:rsidRDefault="00045AB3" w14:paraId="08B97F90" w14:textId="77777777">
      <w:pPr>
        <w:pStyle w:val="Heading1"/>
        <w:jc w:val="both"/>
        <w:rPr>
          <w:rFonts w:eastAsia="Calibri"/>
          <w:b w:val="0"/>
        </w:rPr>
      </w:pPr>
      <w:bookmarkStart w:name="_Toc46687008" w:id="2"/>
      <w:r w:rsidRPr="19037487">
        <w:rPr>
          <w:rFonts w:eastAsia="Calibri"/>
          <w:b w:val="0"/>
        </w:rPr>
        <w:t>Management of Authorised Legal Drugs in School</w:t>
      </w:r>
      <w:bookmarkEnd w:id="2"/>
    </w:p>
    <w:p w:rsidRPr="00AA6E3F" w:rsidR="00045AB3" w:rsidP="19037487" w:rsidRDefault="00045AB3" w14:paraId="4F5F61F2"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Our school operates a smoke-free site and takes the matter of illegal drugs very seriously as part of our programme.  We are aware of the increasing problem of drug misuse throughout the country. </w:t>
      </w:r>
    </w:p>
    <w:p w:rsidRPr="00AA6E3F" w:rsidR="00045AB3" w:rsidP="19037487" w:rsidRDefault="00045AB3" w14:paraId="193D6851" w14:textId="77777777">
      <w:pPr>
        <w:pStyle w:val="Heading2"/>
        <w:jc w:val="both"/>
      </w:pPr>
      <w:bookmarkStart w:name="_Toc46687009" w:id="3"/>
      <w:r>
        <w:t>Alcohol</w:t>
      </w:r>
      <w:bookmarkEnd w:id="3"/>
    </w:p>
    <w:p w:rsidRPr="00AA6E3F" w:rsidR="00045AB3" w:rsidP="19037487" w:rsidRDefault="00045AB3" w14:paraId="63D7B860" w14:textId="77777777">
      <w:pPr>
        <w:pStyle w:val="paragraph"/>
        <w:spacing w:before="0" w:beforeAutospacing="0"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There are occasions when alcohol is authorised at school during parent’s events (with the appropriate license) and staff social events. Alcohol will not be served to students and staff will only consume moderate amounts of alcohol at social events attended by parents and students. At all social events organised by the school the responsibility for the conduct of the students present remains with the parent. </w:t>
      </w:r>
    </w:p>
    <w:p w:rsidRPr="00AA6E3F" w:rsidR="00045AB3" w:rsidP="19037487" w:rsidRDefault="00045AB3" w14:paraId="65C9299E" w14:textId="117B6DF9">
      <w:pPr>
        <w:pStyle w:val="paragraph"/>
        <w:spacing w:before="0" w:beforeAutospacing="0"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Staff and parents should not bring alcohol on to the school site other than on a pre-approved basis </w:t>
      </w:r>
      <w:r w:rsidRPr="19037487" w:rsidR="00E55AB7">
        <w:rPr>
          <w:rFonts w:eastAsia="Calibri" w:asciiTheme="minorHAnsi" w:hAnsiTheme="minorHAnsi" w:cstheme="minorBidi"/>
          <w:color w:val="000000" w:themeColor="text1"/>
          <w:lang w:eastAsia="en-US"/>
        </w:rPr>
        <w:t>(</w:t>
      </w:r>
      <w:r w:rsidRPr="19037487">
        <w:rPr>
          <w:rFonts w:eastAsia="Calibri" w:asciiTheme="minorHAnsi" w:hAnsiTheme="minorHAnsi" w:cstheme="minorBidi"/>
          <w:color w:val="000000" w:themeColor="text1"/>
          <w:lang w:eastAsia="en-US"/>
        </w:rPr>
        <w:t xml:space="preserve">or for consumption in their own homes </w:t>
      </w:r>
      <w:r w:rsidRPr="19037487" w:rsidR="00E55AB7">
        <w:rPr>
          <w:rFonts w:eastAsia="Calibri" w:asciiTheme="minorHAnsi" w:hAnsiTheme="minorHAnsi" w:cstheme="minorBidi"/>
          <w:color w:val="000000" w:themeColor="text1"/>
          <w:lang w:eastAsia="en-US"/>
        </w:rPr>
        <w:t xml:space="preserve">in the case of </w:t>
      </w:r>
      <w:r w:rsidRPr="19037487">
        <w:rPr>
          <w:rFonts w:eastAsia="Calibri" w:asciiTheme="minorHAnsi" w:hAnsiTheme="minorHAnsi" w:cstheme="minorBidi"/>
          <w:color w:val="000000" w:themeColor="text1"/>
          <w:lang w:eastAsia="en-US"/>
        </w:rPr>
        <w:t>resident staff).</w:t>
      </w:r>
    </w:p>
    <w:p w:rsidRPr="00AA6E3F" w:rsidR="00045AB3" w:rsidP="19037487" w:rsidRDefault="00045AB3" w14:paraId="714E7E11" w14:textId="7B772727">
      <w:pPr>
        <w:pStyle w:val="paragraph"/>
        <w:spacing w:before="0" w:beforeAutospacing="0"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Any member of staff who appears to be under the influence of drink (or other illegal drugs) which prevent them from fulfilling their duties will be asked to leave the premises immediately, where necessary disciplinary procedures will begin. (Please see Staff Code of Conduct).</w:t>
      </w:r>
    </w:p>
    <w:p w:rsidRPr="00AA6E3F" w:rsidR="00045AB3" w:rsidP="19037487" w:rsidRDefault="00045AB3" w14:paraId="6B47530D"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Students in Years 12 and 13 who are allowed out of the school at lunchtime are forbidden to visit pubs or bars, as well as from smoking or consuming alcohol.</w:t>
      </w:r>
    </w:p>
    <w:p w:rsidRPr="00AA6E3F" w:rsidR="00045AB3" w:rsidP="19037487" w:rsidRDefault="00045AB3" w14:paraId="2A4A03BF"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Students caught breaching these guidelines on alcohol can expect to be suspended and for their parents or guardians invited to the school to discuss the matter. A student may be referred for a session of counselling (at additional cost) where we have reason to believe that he or she has issues with alcohol, for example, when there are repeated infringements. </w:t>
      </w:r>
    </w:p>
    <w:p w:rsidRPr="00AA6E3F" w:rsidR="00045AB3" w:rsidP="19037487" w:rsidRDefault="00045AB3" w14:paraId="747E911F" w14:textId="77777777">
      <w:pPr>
        <w:pStyle w:val="Heading2"/>
        <w:jc w:val="both"/>
      </w:pPr>
      <w:bookmarkStart w:name="_Toc46687010" w:id="4"/>
      <w:r>
        <w:t>Smoking</w:t>
      </w:r>
      <w:bookmarkEnd w:id="4"/>
    </w:p>
    <w:p w:rsidRPr="00AA6E3F" w:rsidR="00045AB3" w:rsidP="19037487" w:rsidRDefault="00045AB3" w14:paraId="36925131"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Since July 2007 it has been illegal to smoke in any enclosed or substantially enclosed public place that is open to the public.</w:t>
      </w:r>
    </w:p>
    <w:p w:rsidRPr="00AA6E3F" w:rsidR="00045AB3" w:rsidP="19037487" w:rsidRDefault="00045AB3" w14:paraId="26419341" w14:textId="77777777">
      <w:pPr>
        <w:pStyle w:val="paragraph"/>
        <w:spacing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lastRenderedPageBreak/>
        <w:t>We are a smoke-free school and staff, parents, students and visitors are not allowed to smoke anywhere on school premises. The school site is defined as anywhere within the school boundary except resident staff who may smoke in the bounds of their property.</w:t>
      </w:r>
    </w:p>
    <w:p w:rsidRPr="00AA6E3F" w:rsidR="00045AB3" w:rsidP="19037487" w:rsidRDefault="00045AB3" w14:paraId="3CBADEE8" w14:textId="77777777">
      <w:pPr>
        <w:pStyle w:val="paragraph"/>
        <w:spacing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Any staff members who smoke are required to leave the site when doing so. Smoking breaks are only taken as part of official breaks and not as additional breaks.</w:t>
      </w:r>
    </w:p>
    <w:p w:rsidRPr="00AA6E3F" w:rsidR="00045AB3" w:rsidP="19037487" w:rsidRDefault="00045AB3" w14:paraId="68065042" w14:textId="77777777">
      <w:pPr>
        <w:pStyle w:val="paragraph"/>
        <w:spacing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All visitors, contractors, volunteers and delivery staff are required to abide by this policy.</w:t>
      </w:r>
    </w:p>
    <w:p w:rsidRPr="00AA6E3F" w:rsidR="00045AB3" w:rsidP="19037487" w:rsidRDefault="00045AB3" w14:paraId="5541D5FB"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Smoke-free signage is prominent around our school grounds. </w:t>
      </w:r>
    </w:p>
    <w:p w:rsidRPr="00AA6E3F" w:rsidR="00045AB3" w:rsidP="19037487" w:rsidRDefault="00045AB3" w14:paraId="59BAEE80"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p>
    <w:p w:rsidRPr="00AA6E3F" w:rsidR="00045AB3" w:rsidP="19037487" w:rsidRDefault="00045AB3" w14:paraId="735C890D"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At all social events organised by the school the responsibility for the conduct of the students present remains with the parent. At such events, the school ‘No Smoking Policy will be enforced.</w:t>
      </w:r>
    </w:p>
    <w:p w:rsidRPr="00AA6E3F" w:rsidR="00045AB3" w:rsidP="19037487" w:rsidRDefault="00045AB3" w14:paraId="4002AEC9"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p>
    <w:p w:rsidRPr="00AA6E3F" w:rsidR="00045AB3" w:rsidP="19037487" w:rsidRDefault="00045AB3" w14:paraId="41F8209F"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Students who are caught smoking can expect to be suspended and for their parents or guardians invited to the school to discuss the matter. A student may be referred for a session of counselling (at additional cost) where we have reason to believe that he or she has issues with tobacco, for example, when there are repeated infringements. </w:t>
      </w:r>
    </w:p>
    <w:p w:rsidRPr="00AA6E3F" w:rsidR="00045AB3" w:rsidP="19037487" w:rsidRDefault="00045AB3" w14:paraId="6708582A" w14:textId="77777777">
      <w:pPr>
        <w:pStyle w:val="Heading2"/>
        <w:jc w:val="both"/>
      </w:pPr>
      <w:bookmarkStart w:name="_Toc46687011" w:id="5"/>
      <w:r>
        <w:t>E-cigarettes (sometimes known as nicotine vaporisers)</w:t>
      </w:r>
      <w:bookmarkEnd w:id="5"/>
    </w:p>
    <w:p w:rsidRPr="00AA6E3F" w:rsidR="00045AB3" w:rsidP="19037487" w:rsidRDefault="00045AB3" w14:paraId="462B2C62"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Although e-cigarettes are not covered by smoking legislation, we do not allow the use of e-cigarettes by students, staff, parents, contractors or visitors on the school premises.</w:t>
      </w:r>
    </w:p>
    <w:p w:rsidRPr="00AA6E3F" w:rsidR="00045AB3" w:rsidP="19037487" w:rsidRDefault="00045AB3" w14:paraId="01527F60" w14:textId="77777777">
      <w:pPr>
        <w:pStyle w:val="paragraph"/>
        <w:spacing w:before="0" w:beforeAutospacing="0" w:after="0" w:afterAutospacing="0" w:line="276" w:lineRule="auto"/>
        <w:jc w:val="both"/>
        <w:textAlignment w:val="baseline"/>
        <w:rPr>
          <w:rFonts w:eastAsia="Calibri" w:asciiTheme="minorHAnsi" w:hAnsiTheme="minorHAnsi" w:cstheme="minorBidi"/>
          <w:color w:val="000000"/>
          <w:lang w:eastAsia="en-US"/>
        </w:rPr>
      </w:pPr>
    </w:p>
    <w:p w:rsidRPr="00045AB3" w:rsidR="00045AB3" w:rsidP="19037487" w:rsidRDefault="00045AB3" w14:paraId="54ED3C32" w14:textId="77777777">
      <w:pPr>
        <w:pStyle w:val="Heading1"/>
        <w:jc w:val="both"/>
        <w:rPr>
          <w:rFonts w:eastAsia="Calibri"/>
          <w:b w:val="0"/>
        </w:rPr>
      </w:pPr>
      <w:bookmarkStart w:name="_Toc46687012" w:id="6"/>
      <w:r w:rsidRPr="19037487">
        <w:rPr>
          <w:rFonts w:eastAsia="Calibri"/>
          <w:b w:val="0"/>
        </w:rPr>
        <w:t>Drugs and Drug Testing</w:t>
      </w:r>
      <w:bookmarkEnd w:id="6"/>
    </w:p>
    <w:p w:rsidRPr="00AA6E3F" w:rsidR="00045AB3" w:rsidP="19037487" w:rsidRDefault="00045AB3" w14:paraId="2C2B3E75" w14:textId="77777777">
      <w:pPr>
        <w:pStyle w:val="Heading2"/>
        <w:jc w:val="both"/>
      </w:pPr>
      <w:bookmarkStart w:name="_Toc46687013" w:id="7"/>
      <w:r>
        <w:t>Support</w:t>
      </w:r>
      <w:bookmarkEnd w:id="7"/>
      <w:r>
        <w:t> </w:t>
      </w:r>
    </w:p>
    <w:p w:rsidRPr="00AA6E3F" w:rsidR="00045AB3" w:rsidP="19037487" w:rsidRDefault="00045AB3" w14:paraId="1207C9DA"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If a student comes forward and voluntarily identifies as a drug user and asks for help, or if parents or friends ask for help on his or her behalf we may, depending upon the circumstances and at the discretion of the </w:t>
      </w:r>
      <w:proofErr w:type="gramStart"/>
      <w:r w:rsidRPr="19037487">
        <w:rPr>
          <w:rFonts w:eastAsia="Calibri" w:asciiTheme="minorHAnsi" w:hAnsiTheme="minorHAnsi" w:cstheme="minorBidi"/>
          <w:color w:val="000000" w:themeColor="text1"/>
          <w:lang w:eastAsia="en-US"/>
        </w:rPr>
        <w:t>Principal</w:t>
      </w:r>
      <w:proofErr w:type="gramEnd"/>
      <w:r w:rsidRPr="19037487">
        <w:rPr>
          <w:rFonts w:eastAsia="Calibri" w:asciiTheme="minorHAnsi" w:hAnsiTheme="minorHAnsi" w:cstheme="minorBidi"/>
          <w:color w:val="000000" w:themeColor="text1"/>
          <w:lang w:eastAsia="en-US"/>
        </w:rPr>
        <w:t>, offer the opportunity to reform the habit with the support of a drug testing programme and Counselling (at additional cost).  </w:t>
      </w:r>
    </w:p>
    <w:p w:rsidRPr="00AA6E3F" w:rsidR="00045AB3" w:rsidP="19037487" w:rsidRDefault="00045AB3" w14:paraId="4FD75E47" w14:textId="77777777">
      <w:pPr>
        <w:pStyle w:val="Heading2"/>
        <w:jc w:val="both"/>
      </w:pPr>
      <w:bookmarkStart w:name="_Toc46687014" w:id="8"/>
      <w:r>
        <w:t>Drug Testing</w:t>
      </w:r>
      <w:bookmarkEnd w:id="8"/>
    </w:p>
    <w:p w:rsidR="00643275" w:rsidP="19037487" w:rsidRDefault="00045AB3" w14:paraId="4BAA7498" w14:textId="0BD26F55">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Drug testing is organised by the Head of School in conjunction with the School's Medical Centre. Full details of the arrangements will be sent as needed. </w:t>
      </w:r>
      <w:r w:rsidRPr="19037487" w:rsidR="00643275">
        <w:rPr>
          <w:rFonts w:eastAsia="Calibri" w:asciiTheme="minorHAnsi" w:hAnsiTheme="minorHAnsi" w:cstheme="minorBidi"/>
          <w:color w:val="000000" w:themeColor="text1"/>
          <w:lang w:eastAsia="en-US"/>
        </w:rPr>
        <w:t xml:space="preserve">This may be a requirement </w:t>
      </w:r>
      <w:r w:rsidRPr="19037487" w:rsidR="00607D40">
        <w:rPr>
          <w:rFonts w:eastAsia="Calibri" w:asciiTheme="minorHAnsi" w:hAnsiTheme="minorHAnsi" w:cstheme="minorBidi"/>
          <w:color w:val="000000" w:themeColor="text1"/>
          <w:lang w:eastAsia="en-US"/>
        </w:rPr>
        <w:t xml:space="preserve">put in place </w:t>
      </w:r>
      <w:r w:rsidRPr="19037487" w:rsidR="00AA0558">
        <w:rPr>
          <w:rFonts w:eastAsia="Calibri" w:asciiTheme="minorHAnsi" w:hAnsiTheme="minorHAnsi" w:cstheme="minorBidi"/>
          <w:color w:val="000000" w:themeColor="text1"/>
          <w:lang w:eastAsia="en-US"/>
        </w:rPr>
        <w:t xml:space="preserve">by the school </w:t>
      </w:r>
      <w:r w:rsidRPr="19037487" w:rsidR="00607D40">
        <w:rPr>
          <w:rFonts w:eastAsia="Calibri" w:asciiTheme="minorHAnsi" w:hAnsiTheme="minorHAnsi" w:cstheme="minorBidi"/>
          <w:color w:val="000000" w:themeColor="text1"/>
          <w:lang w:eastAsia="en-US"/>
        </w:rPr>
        <w:t xml:space="preserve">in response to a suspected or actual </w:t>
      </w:r>
      <w:r w:rsidRPr="19037487" w:rsidR="00AA0558">
        <w:rPr>
          <w:rFonts w:eastAsia="Calibri" w:asciiTheme="minorHAnsi" w:hAnsiTheme="minorHAnsi" w:cstheme="minorBidi"/>
          <w:color w:val="000000" w:themeColor="text1"/>
          <w:lang w:eastAsia="en-US"/>
        </w:rPr>
        <w:t xml:space="preserve">breach of the school’s policies. Parent consent </w:t>
      </w:r>
      <w:r w:rsidRPr="19037487" w:rsidR="000673BE">
        <w:rPr>
          <w:rFonts w:eastAsia="Calibri" w:asciiTheme="minorHAnsi" w:hAnsiTheme="minorHAnsi" w:cstheme="minorBidi"/>
          <w:color w:val="000000" w:themeColor="text1"/>
          <w:lang w:eastAsia="en-US"/>
        </w:rPr>
        <w:t>is</w:t>
      </w:r>
      <w:r w:rsidRPr="19037487" w:rsidR="00AA0558">
        <w:rPr>
          <w:rFonts w:eastAsia="Calibri" w:asciiTheme="minorHAnsi" w:hAnsiTheme="minorHAnsi" w:cstheme="minorBidi"/>
          <w:color w:val="000000" w:themeColor="text1"/>
          <w:lang w:eastAsia="en-US"/>
        </w:rPr>
        <w:t xml:space="preserve"> </w:t>
      </w:r>
      <w:r w:rsidRPr="19037487" w:rsidR="000673BE">
        <w:rPr>
          <w:rFonts w:eastAsia="Calibri" w:asciiTheme="minorHAnsi" w:hAnsiTheme="minorHAnsi" w:cstheme="minorBidi"/>
          <w:color w:val="000000" w:themeColor="text1"/>
          <w:lang w:eastAsia="en-US"/>
        </w:rPr>
        <w:t>required</w:t>
      </w:r>
      <w:r w:rsidRPr="19037487" w:rsidR="00AA0558">
        <w:rPr>
          <w:rFonts w:eastAsia="Calibri" w:asciiTheme="minorHAnsi" w:hAnsiTheme="minorHAnsi" w:cstheme="minorBidi"/>
          <w:color w:val="000000" w:themeColor="text1"/>
          <w:lang w:eastAsia="en-US"/>
        </w:rPr>
        <w:t xml:space="preserve"> in the former case</w:t>
      </w:r>
      <w:r w:rsidRPr="19037487" w:rsidR="000673BE">
        <w:rPr>
          <w:rFonts w:eastAsia="Calibri" w:asciiTheme="minorHAnsi" w:hAnsiTheme="minorHAnsi" w:cstheme="minorBidi"/>
          <w:color w:val="000000" w:themeColor="text1"/>
          <w:lang w:eastAsia="en-US"/>
        </w:rPr>
        <w:t>.</w:t>
      </w:r>
      <w:r w:rsidRPr="19037487" w:rsidR="00032BD7">
        <w:rPr>
          <w:rFonts w:eastAsia="Calibri" w:asciiTheme="minorHAnsi" w:hAnsiTheme="minorHAnsi" w:cstheme="minorBidi"/>
          <w:color w:val="000000" w:themeColor="text1"/>
          <w:lang w:eastAsia="en-US"/>
        </w:rPr>
        <w:t xml:space="preserve"> </w:t>
      </w:r>
    </w:p>
    <w:p w:rsidRPr="00AA6E3F" w:rsidR="00045AB3" w:rsidP="19037487" w:rsidRDefault="00045AB3" w14:paraId="14489878" w14:textId="3187000A">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If a student fails his or her first drug test (so confirming usage of a banned drug or substance), he or she will only be allowed to remain at the school on condition that he or she submits to regular drug testing throughout the remaining time at the school, and on the clear understanding that a permanent exclusion will be issued immediately on failure of a subsequent drug test, or if there is evidence </w:t>
      </w:r>
      <w:r w:rsidRPr="19037487" w:rsidR="00B77232">
        <w:rPr>
          <w:rFonts w:eastAsia="Calibri" w:asciiTheme="minorHAnsi" w:hAnsiTheme="minorHAnsi" w:cstheme="minorBidi"/>
          <w:color w:val="000000" w:themeColor="text1"/>
          <w:lang w:eastAsia="en-US"/>
        </w:rPr>
        <w:t>of</w:t>
      </w:r>
      <w:r w:rsidRPr="19037487">
        <w:rPr>
          <w:rFonts w:eastAsia="Calibri" w:asciiTheme="minorHAnsi" w:hAnsiTheme="minorHAnsi" w:cstheme="minorBidi"/>
          <w:color w:val="000000" w:themeColor="text1"/>
          <w:lang w:eastAsia="en-US"/>
        </w:rPr>
        <w:t xml:space="preserve"> sample tampering.</w:t>
      </w:r>
    </w:p>
    <w:p w:rsidRPr="00AA6E3F" w:rsidR="00045AB3" w:rsidP="19037487" w:rsidRDefault="00045AB3" w14:paraId="400E02CB" w14:textId="77777777">
      <w:pPr>
        <w:pStyle w:val="Heading2"/>
        <w:jc w:val="both"/>
        <w:rPr>
          <w:rFonts w:eastAsia="Calibri"/>
        </w:rPr>
      </w:pPr>
      <w:bookmarkStart w:name="_Toc46687015" w:id="9"/>
      <w:r w:rsidRPr="19037487">
        <w:rPr>
          <w:rFonts w:eastAsia="Calibri"/>
        </w:rPr>
        <w:lastRenderedPageBreak/>
        <w:t>Investigation</w:t>
      </w:r>
      <w:bookmarkEnd w:id="9"/>
      <w:r w:rsidRPr="19037487">
        <w:rPr>
          <w:rFonts w:eastAsia="Calibri"/>
        </w:rPr>
        <w:t> </w:t>
      </w:r>
    </w:p>
    <w:p w:rsidRPr="00AA6E3F" w:rsidR="00045AB3" w:rsidP="19037487" w:rsidRDefault="00045AB3" w14:paraId="748DFF5C" w14:textId="3D800FBC">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We will always investigate rumours about involvements in illegal drugs and substances, including questioning a student, searching his/her room and personal possessions. </w:t>
      </w:r>
      <w:r w:rsidRPr="19037487" w:rsidR="000673BE">
        <w:rPr>
          <w:rFonts w:eastAsia="Calibri" w:asciiTheme="minorHAnsi" w:hAnsiTheme="minorHAnsi" w:cstheme="minorBidi"/>
          <w:color w:val="000000" w:themeColor="text1"/>
          <w:lang w:eastAsia="en-US"/>
        </w:rPr>
        <w:t>D</w:t>
      </w:r>
      <w:r w:rsidRPr="19037487">
        <w:rPr>
          <w:rFonts w:eastAsia="Calibri" w:asciiTheme="minorHAnsi" w:hAnsiTheme="minorHAnsi" w:cstheme="minorBidi"/>
          <w:color w:val="000000" w:themeColor="text1"/>
          <w:lang w:eastAsia="en-US"/>
        </w:rPr>
        <w:t>rug testing may also be carried out as above</w:t>
      </w:r>
      <w:r w:rsidRPr="19037487" w:rsidR="00B77232">
        <w:rPr>
          <w:rFonts w:eastAsia="Calibri" w:asciiTheme="minorHAnsi" w:hAnsiTheme="minorHAnsi" w:cstheme="minorBidi"/>
          <w:color w:val="000000" w:themeColor="text1"/>
          <w:lang w:eastAsia="en-US"/>
        </w:rPr>
        <w:t xml:space="preserve">, with the parents informed in advance to </w:t>
      </w:r>
      <w:r w:rsidRPr="19037487" w:rsidR="0012796C">
        <w:rPr>
          <w:rFonts w:eastAsia="Calibri" w:asciiTheme="minorHAnsi" w:hAnsiTheme="minorHAnsi" w:cstheme="minorBidi"/>
          <w:color w:val="000000" w:themeColor="text1"/>
          <w:lang w:eastAsia="en-US"/>
        </w:rPr>
        <w:t>seek their consent.</w:t>
      </w:r>
    </w:p>
    <w:p w:rsidRPr="00AA6E3F" w:rsidR="00045AB3" w:rsidP="19037487" w:rsidRDefault="00045AB3" w14:paraId="068A4F8E" w14:textId="692D81B0">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We will inform parents and guardians as a matter of urgency and invite them to the school to discuss the matter. </w:t>
      </w:r>
      <w:r w:rsidRPr="19037487" w:rsidR="00550860">
        <w:rPr>
          <w:rFonts w:eastAsia="Calibri" w:asciiTheme="minorHAnsi" w:hAnsiTheme="minorHAnsi" w:cstheme="minorBidi"/>
          <w:color w:val="000000" w:themeColor="text1"/>
          <w:lang w:eastAsia="en-US"/>
        </w:rPr>
        <w:t xml:space="preserve">In cases, where criminal activity is suspected, the police may be </w:t>
      </w:r>
      <w:proofErr w:type="gramStart"/>
      <w:r w:rsidRPr="19037487" w:rsidR="00550860">
        <w:rPr>
          <w:rFonts w:eastAsia="Calibri" w:asciiTheme="minorHAnsi" w:hAnsiTheme="minorHAnsi" w:cstheme="minorBidi"/>
          <w:color w:val="000000" w:themeColor="text1"/>
          <w:lang w:eastAsia="en-US"/>
        </w:rPr>
        <w:t>involved</w:t>
      </w:r>
      <w:proofErr w:type="gramEnd"/>
      <w:r w:rsidRPr="19037487" w:rsidR="00550860">
        <w:rPr>
          <w:rFonts w:eastAsia="Calibri" w:asciiTheme="minorHAnsi" w:hAnsiTheme="minorHAnsi" w:cstheme="minorBidi"/>
          <w:color w:val="000000" w:themeColor="text1"/>
          <w:lang w:eastAsia="en-US"/>
        </w:rPr>
        <w:t xml:space="preserve"> and we will follow their guidance</w:t>
      </w:r>
      <w:r w:rsidRPr="19037487" w:rsidR="00351455">
        <w:rPr>
          <w:rFonts w:eastAsia="Calibri" w:asciiTheme="minorHAnsi" w:hAnsiTheme="minorHAnsi" w:cstheme="minorBidi"/>
          <w:color w:val="000000" w:themeColor="text1"/>
          <w:lang w:eastAsia="en-US"/>
        </w:rPr>
        <w:t xml:space="preserve">. Searches may also be conducted without </w:t>
      </w:r>
      <w:r w:rsidRPr="19037487" w:rsidR="002E5BB7">
        <w:rPr>
          <w:rFonts w:eastAsia="Calibri" w:asciiTheme="minorHAnsi" w:hAnsiTheme="minorHAnsi" w:cstheme="minorBidi"/>
          <w:color w:val="000000" w:themeColor="text1"/>
          <w:lang w:eastAsia="en-US"/>
        </w:rPr>
        <w:t>student or parent</w:t>
      </w:r>
      <w:r w:rsidRPr="19037487" w:rsidR="00351455">
        <w:rPr>
          <w:rFonts w:eastAsia="Calibri" w:asciiTheme="minorHAnsi" w:hAnsiTheme="minorHAnsi" w:cstheme="minorBidi"/>
          <w:color w:val="000000" w:themeColor="text1"/>
          <w:lang w:eastAsia="en-US"/>
        </w:rPr>
        <w:t xml:space="preserve"> consent in line with school policies, for example if there is a danger of </w:t>
      </w:r>
      <w:r w:rsidRPr="19037487" w:rsidR="004C7338">
        <w:rPr>
          <w:rFonts w:eastAsia="Calibri" w:asciiTheme="minorHAnsi" w:hAnsiTheme="minorHAnsi" w:cstheme="minorBidi"/>
          <w:color w:val="000000" w:themeColor="text1"/>
          <w:lang w:eastAsia="en-US"/>
        </w:rPr>
        <w:t xml:space="preserve">immediate </w:t>
      </w:r>
      <w:r w:rsidRPr="19037487" w:rsidR="00351455">
        <w:rPr>
          <w:rFonts w:eastAsia="Calibri" w:asciiTheme="minorHAnsi" w:hAnsiTheme="minorHAnsi" w:cstheme="minorBidi"/>
          <w:color w:val="000000" w:themeColor="text1"/>
          <w:lang w:eastAsia="en-US"/>
        </w:rPr>
        <w:t>harm to students</w:t>
      </w:r>
      <w:r w:rsidRPr="19037487" w:rsidR="004C7338">
        <w:rPr>
          <w:rFonts w:eastAsia="Calibri" w:asciiTheme="minorHAnsi" w:hAnsiTheme="minorHAnsi" w:cstheme="minorBidi"/>
          <w:color w:val="000000" w:themeColor="text1"/>
          <w:lang w:eastAsia="en-US"/>
        </w:rPr>
        <w:t xml:space="preserve"> or a risk that evidence is concealed or destroyed.</w:t>
      </w:r>
      <w:r w:rsidRPr="19037487" w:rsidR="002E5BB7">
        <w:rPr>
          <w:rFonts w:eastAsia="Calibri" w:asciiTheme="minorHAnsi" w:hAnsiTheme="minorHAnsi" w:cstheme="minorBidi"/>
          <w:color w:val="000000" w:themeColor="text1"/>
          <w:lang w:eastAsia="en-US"/>
        </w:rPr>
        <w:t xml:space="preserve"> </w:t>
      </w:r>
      <w:proofErr w:type="spellStart"/>
      <w:proofErr w:type="gramStart"/>
      <w:r w:rsidRPr="19037487" w:rsidR="002E5BB7">
        <w:rPr>
          <w:rFonts w:eastAsia="Calibri" w:asciiTheme="minorHAnsi" w:hAnsiTheme="minorHAnsi" w:cstheme="minorBidi"/>
          <w:color w:val="000000" w:themeColor="text1"/>
          <w:lang w:eastAsia="en-US"/>
        </w:rPr>
        <w:t>School’s</w:t>
      </w:r>
      <w:proofErr w:type="spellEnd"/>
      <w:proofErr w:type="gramEnd"/>
      <w:r w:rsidRPr="19037487" w:rsidR="002E5BB7">
        <w:rPr>
          <w:rFonts w:eastAsia="Calibri" w:asciiTheme="minorHAnsi" w:hAnsiTheme="minorHAnsi" w:cstheme="minorBidi"/>
          <w:color w:val="000000" w:themeColor="text1"/>
          <w:lang w:eastAsia="en-US"/>
        </w:rPr>
        <w:t xml:space="preserve"> are authorised to search without consent, as outlined in “Searching, screening and confiscation: Advice for headteachers, school staff and governing bodies” (January 2018).</w:t>
      </w:r>
    </w:p>
    <w:p w:rsidRPr="00AA6E3F" w:rsidR="00045AB3" w:rsidP="19037487" w:rsidRDefault="00045AB3" w14:paraId="031ABA0E" w14:textId="77777777">
      <w:pPr>
        <w:pStyle w:val="Heading2"/>
        <w:jc w:val="both"/>
        <w:rPr>
          <w:rFonts w:eastAsia="Calibri"/>
        </w:rPr>
      </w:pPr>
      <w:bookmarkStart w:name="_Toc46687016" w:id="10"/>
      <w:r w:rsidRPr="19037487">
        <w:rPr>
          <w:rFonts w:eastAsia="Calibri"/>
        </w:rPr>
        <w:t>Sanctions (Please see Behaviour, Rewards and sanctions policy)</w:t>
      </w:r>
      <w:bookmarkEnd w:id="10"/>
    </w:p>
    <w:p w:rsidRPr="00AA6E3F" w:rsidR="00045AB3" w:rsidP="19037487" w:rsidRDefault="00045AB3" w14:paraId="336058CB" w14:textId="3D618012">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 xml:space="preserve">The normal sanction for possession or involvement with drugs is expulsion. Alternative sanctions, when there are mitigating circumstances, could involve suspension and a final warning. </w:t>
      </w:r>
      <w:r w:rsidRPr="19037487" w:rsidR="005213EA">
        <w:rPr>
          <w:rFonts w:eastAsia="Calibri" w:asciiTheme="minorHAnsi" w:hAnsiTheme="minorHAnsi" w:cstheme="minorBidi"/>
          <w:color w:val="000000" w:themeColor="text1"/>
          <w:lang w:eastAsia="en-US"/>
        </w:rPr>
        <w:t>Appropriate numbers of demerits will be issued, as outlined in the school’s Behaviour, Rewards and Sanctions policy.</w:t>
      </w:r>
    </w:p>
    <w:p w:rsidRPr="00AA6E3F" w:rsidR="00045AB3" w:rsidP="19037487" w:rsidRDefault="00045AB3" w14:paraId="123B35F3"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Any student found offering drugs to another student may be expelled (see Exclusions Policy), and following consultation with the Governors, the matter may be referred to the police. </w:t>
      </w:r>
    </w:p>
    <w:p w:rsidRPr="00AA6E3F" w:rsidR="00045AB3" w:rsidP="19037487" w:rsidRDefault="00045AB3" w14:paraId="0491595D" w14:textId="77777777">
      <w:pPr>
        <w:pStyle w:val="paragraph"/>
        <w:spacing w:before="0" w:beforeAutospacing="0" w:after="240" w:afterAutospacing="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Any Student found to be in possession of, distributing, purchasing, using drugs/mind-altering substances or tests positive for the use of drugs/mind-altering substances or anyone who is an accomplice to those in possession of, distributing, purchasing, using drugs/mind altering substances will be subject to a disciplinary hearing; this may also be a criminal matter. </w:t>
      </w:r>
    </w:p>
    <w:p w:rsidRPr="00B2307D" w:rsidR="00045AB3" w:rsidP="19037487" w:rsidRDefault="00045AB3" w14:paraId="571DED18" w14:textId="77777777">
      <w:pPr>
        <w:pStyle w:val="Heading1"/>
        <w:jc w:val="both"/>
        <w:rPr>
          <w:rFonts w:eastAsia="Calibri"/>
          <w:b w:val="0"/>
        </w:rPr>
      </w:pPr>
      <w:bookmarkStart w:name="_Toc46687017" w:id="11"/>
      <w:r w:rsidRPr="19037487">
        <w:rPr>
          <w:rFonts w:eastAsia="Calibri"/>
          <w:b w:val="0"/>
        </w:rPr>
        <w:t>Educational visits</w:t>
      </w:r>
      <w:bookmarkEnd w:id="11"/>
    </w:p>
    <w:p w:rsidRPr="00AA6E3F" w:rsidR="00045AB3" w:rsidP="19037487" w:rsidRDefault="00045AB3" w14:paraId="321DA748"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For the avoidance of doubt, the expectations above also apply during school visits.</w:t>
      </w:r>
    </w:p>
    <w:p w:rsidRPr="00AA6E3F" w:rsidR="00045AB3" w:rsidP="19037487" w:rsidRDefault="00045AB3" w14:paraId="36A74EC5" w14:textId="77777777">
      <w:pPr>
        <w:pStyle w:val="paragraph"/>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During educational visits:</w:t>
      </w:r>
    </w:p>
    <w:p w:rsidRPr="00AA6E3F" w:rsidR="00045AB3" w:rsidP="19037487" w:rsidRDefault="00045AB3" w14:paraId="4B85BEB2" w14:textId="77777777">
      <w:pPr>
        <w:pStyle w:val="paragraph"/>
        <w:numPr>
          <w:ilvl w:val="0"/>
          <w:numId w:val="8"/>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Staff will be briefed about procedures and responsibilities before all visits, which will include the issue of consumption of alcohol and smoking by staff. On school residential trips, staff will be expected to not drink alcohol on the trip nor smoke in the presence of the students.</w:t>
      </w:r>
    </w:p>
    <w:p w:rsidRPr="00AA6E3F" w:rsidR="00045AB3" w:rsidP="19037487" w:rsidRDefault="00045AB3" w14:paraId="64F1986A" w14:textId="77777777">
      <w:pPr>
        <w:pStyle w:val="paragraph"/>
        <w:numPr>
          <w:ilvl w:val="0"/>
          <w:numId w:val="8"/>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Adults should keep any personal medication in a safe place</w:t>
      </w:r>
    </w:p>
    <w:p w:rsidRPr="00AA6E3F" w:rsidR="00045AB3" w:rsidP="19037487" w:rsidRDefault="00045AB3" w14:paraId="23710DF9" w14:textId="77777777">
      <w:pPr>
        <w:pStyle w:val="paragraph"/>
        <w:numPr>
          <w:ilvl w:val="0"/>
          <w:numId w:val="8"/>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A nominated first aider will be responsible for the safe storage of any students’ medicines and supervision their administration</w:t>
      </w:r>
    </w:p>
    <w:p w:rsidRPr="00AA6E3F" w:rsidR="00045AB3" w:rsidP="19037487" w:rsidRDefault="00045AB3" w14:paraId="4331DFC6" w14:textId="77777777">
      <w:pPr>
        <w:pStyle w:val="paragraph"/>
        <w:numPr>
          <w:ilvl w:val="0"/>
          <w:numId w:val="8"/>
        </w:numPr>
        <w:spacing w:after="240" w:line="276" w:lineRule="auto"/>
        <w:jc w:val="both"/>
        <w:textAlignment w:val="baseline"/>
        <w:rPr>
          <w:rFonts w:eastAsia="Calibri" w:asciiTheme="minorHAnsi" w:hAnsiTheme="minorHAnsi" w:cstheme="minorBidi"/>
          <w:color w:val="000000"/>
          <w:lang w:eastAsia="en-US"/>
        </w:rPr>
      </w:pPr>
      <w:r w:rsidRPr="19037487">
        <w:rPr>
          <w:rFonts w:eastAsia="Calibri" w:asciiTheme="minorHAnsi" w:hAnsiTheme="minorHAnsi" w:cstheme="minorBidi"/>
          <w:color w:val="000000" w:themeColor="text1"/>
          <w:lang w:eastAsia="en-US"/>
        </w:rPr>
        <w:t>Students will be reminded of the relevant school rules in advance.</w:t>
      </w:r>
    </w:p>
    <w:p w:rsidRPr="00B2307D" w:rsidR="00045AB3" w:rsidP="19037487" w:rsidRDefault="00045AB3" w14:paraId="6B62925B" w14:textId="77777777">
      <w:pPr>
        <w:pStyle w:val="Heading1"/>
        <w:jc w:val="both"/>
        <w:rPr>
          <w:b w:val="0"/>
        </w:rPr>
      </w:pPr>
      <w:bookmarkStart w:name="_Toc525011809" w:id="12"/>
      <w:bookmarkStart w:name="_Toc8495222" w:id="13"/>
      <w:bookmarkStart w:name="_Toc46687018" w:id="14"/>
      <w:r>
        <w:rPr>
          <w:b w:val="0"/>
        </w:rPr>
        <w:lastRenderedPageBreak/>
        <w:t>Complaints</w:t>
      </w:r>
      <w:bookmarkEnd w:id="12"/>
      <w:bookmarkEnd w:id="13"/>
      <w:bookmarkEnd w:id="14"/>
    </w:p>
    <w:p w:rsidR="00354E11" w:rsidP="00B2307D" w:rsidRDefault="00045AB3" w14:paraId="10378262" w14:textId="4A68356A">
      <w:pPr>
        <w:spacing w:before="100" w:beforeAutospacing="1" w:after="100" w:afterAutospacing="1" w:line="276" w:lineRule="auto"/>
        <w:jc w:val="both"/>
        <w:rPr>
          <w:rFonts w:cs="Times New Roman"/>
          <w:lang w:eastAsia="en-GB"/>
        </w:rPr>
      </w:pPr>
      <w:r w:rsidRPr="00AA6E3F">
        <w:rPr>
          <w:rFonts w:cstheme="minorHAnsi"/>
        </w:rPr>
        <w:t>We hope that you will not feel the need to complain about the operation of our Drugs, Alcohol and Tobacco Policy and that any difficulty can be sensitively and efficiently handled before it reaches that stage.  However, the school's Complaints Procedures, which apply equally to the Early Learning School are on our website, and we will send you copies on request. </w:t>
      </w:r>
    </w:p>
    <w:sectPr w:rsidR="00354E11" w:rsidSect="009B0D7D">
      <w:headerReference w:type="even" r:id="rId12"/>
      <w:headerReference w:type="default" r:id="rId13"/>
      <w:footerReference w:type="default" r:id="rId14"/>
      <w:footerReference w:type="first" r:id="rId15"/>
      <w:pgSz w:w="11900" w:h="16840" w:orient="portrait"/>
      <w:pgMar w:top="1440" w:right="1440" w:bottom="1676" w:left="1156" w:header="400" w:footer="708" w:gutter="0"/>
      <w:cols w:space="708"/>
      <w:titlePg/>
      <w:docGrid w:linePitch="360"/>
      <w:headerReference w:type="first" r:id="Raa1639a2f4874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D5A" w:rsidP="005470E0" w:rsidRDefault="005D4D5A" w14:paraId="23A7191C" w14:textId="77777777">
      <w:r>
        <w:separator/>
      </w:r>
    </w:p>
  </w:endnote>
  <w:endnote w:type="continuationSeparator" w:id="0">
    <w:p w:rsidR="005D4D5A" w:rsidP="005470E0" w:rsidRDefault="005D4D5A" w14:paraId="74DA64E1" w14:textId="77777777">
      <w:r>
        <w:continuationSeparator/>
      </w:r>
    </w:p>
  </w:endnote>
  <w:endnote w:type="continuationNotice" w:id="1">
    <w:p w:rsidR="005D4D5A" w:rsidRDefault="005D4D5A" w14:paraId="00219F9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182A" w:rsidRDefault="00D4182A" w14:paraId="603399DF" w14:textId="77777777">
    <w:pPr>
      <w:pStyle w:val="Footer"/>
    </w:pPr>
    <w:r>
      <w:rPr>
        <w:noProof/>
        <w:lang w:eastAsia="en-GB"/>
      </w:rPr>
      <w:drawing>
        <wp:anchor distT="0" distB="0" distL="114300" distR="114300" simplePos="0" relativeHeight="251658241" behindDoc="1" locked="0" layoutInCell="1" allowOverlap="1" wp14:anchorId="32EA2873" wp14:editId="5C1EA51C">
          <wp:simplePos x="0" y="0"/>
          <wp:positionH relativeFrom="column">
            <wp:posOffset>2641636</wp:posOffset>
          </wp:positionH>
          <wp:positionV relativeFrom="paragraph">
            <wp:posOffset>-339725</wp:posOffset>
          </wp:positionV>
          <wp:extent cx="723951" cy="820477"/>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B Word Templa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51" cy="82047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82A" w:rsidRDefault="00D4182A" w14:paraId="23BCAD24" w14:textId="4EDAFB29">
    <w:pPr>
      <w:pStyle w:val="Footer"/>
    </w:pPr>
    <w:r>
      <w:t xml:space="preserve">Version </w:t>
    </w:r>
    <w:r w:rsidR="00F8658E">
      <w:t>2</w:t>
    </w:r>
    <w:r w:rsidR="00ED436A">
      <w:t xml:space="preserve"> </w:t>
    </w:r>
    <w:r w:rsidR="00045AB3">
      <w:t>–</w:t>
    </w:r>
    <w:r w:rsidR="00ED436A">
      <w:t xml:space="preserve"> </w:t>
    </w:r>
    <w:r w:rsidR="00F8658E">
      <w:t>August</w:t>
    </w:r>
    <w:r w:rsidR="00045AB3">
      <w:t xml:space="preserve"> 20</w:t>
    </w:r>
    <w:r w:rsidR="00F8658E">
      <w:t>21</w:t>
    </w:r>
    <w:r w:rsidR="00ED436A">
      <w:t xml:space="preserve"> (</w:t>
    </w:r>
    <w:r w:rsidR="00F8658E">
      <w:t>MM</w:t>
    </w:r>
    <w:r w:rsidR="00ED436A">
      <w:t>)</w:t>
    </w:r>
  </w:p>
  <w:p w:rsidR="00D4182A" w:rsidRDefault="00D4182A" w14:paraId="184B03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D5A" w:rsidP="005470E0" w:rsidRDefault="005D4D5A" w14:paraId="47816A40" w14:textId="77777777">
      <w:r>
        <w:separator/>
      </w:r>
    </w:p>
  </w:footnote>
  <w:footnote w:type="continuationSeparator" w:id="0">
    <w:p w:rsidR="005D4D5A" w:rsidP="005470E0" w:rsidRDefault="005D4D5A" w14:paraId="0F87AC40" w14:textId="77777777">
      <w:r>
        <w:continuationSeparator/>
      </w:r>
    </w:p>
  </w:footnote>
  <w:footnote w:type="continuationNotice" w:id="1">
    <w:p w:rsidR="005D4D5A" w:rsidRDefault="005D4D5A" w14:paraId="732C83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82A" w:rsidP="00D4182A" w:rsidRDefault="00D4182A" w14:paraId="46713CCE" w14:textId="77777777">
    <w:pPr>
      <w:pStyle w:val="Head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D4182A" w:rsidP="005470E0" w:rsidRDefault="00D4182A" w14:paraId="013672B2"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470E0" w:rsidR="00D4182A" w:rsidP="005470E0" w:rsidRDefault="00D4182A" w14:paraId="05A62BF4" w14:textId="77777777">
    <w:pPr>
      <w:pStyle w:val="Header"/>
      <w:framePr w:h="927" w:wrap="none" w:hAnchor="margin" w:vAnchor="text" w:y="112" w:hRule="exact"/>
      <w:rPr>
        <w:rStyle w:val="PageNumber"/>
        <w:sz w:val="20"/>
        <w:szCs w:val="20"/>
      </w:rPr>
    </w:pPr>
    <w:r w:rsidRPr="005470E0">
      <w:rPr>
        <w:rStyle w:val="PageNumber"/>
        <w:sz w:val="20"/>
        <w:szCs w:val="20"/>
      </w:rPr>
      <w:fldChar w:fldCharType="begin"/>
    </w:r>
    <w:r w:rsidRPr="005470E0">
      <w:rPr>
        <w:rStyle w:val="PageNumber"/>
        <w:sz w:val="20"/>
        <w:szCs w:val="20"/>
      </w:rPr>
      <w:instrText xml:space="preserve">PAGE  </w:instrText>
    </w:r>
    <w:r w:rsidRPr="005470E0">
      <w:rPr>
        <w:rStyle w:val="PageNumber"/>
        <w:sz w:val="20"/>
        <w:szCs w:val="20"/>
      </w:rPr>
      <w:fldChar w:fldCharType="separate"/>
    </w:r>
    <w:r>
      <w:rPr>
        <w:rStyle w:val="PageNumber"/>
        <w:noProof/>
        <w:sz w:val="20"/>
        <w:szCs w:val="20"/>
      </w:rPr>
      <w:t>3</w:t>
    </w:r>
    <w:r w:rsidRPr="005470E0">
      <w:rPr>
        <w:rStyle w:val="PageNumber"/>
        <w:sz w:val="20"/>
        <w:szCs w:val="20"/>
      </w:rPr>
      <w:fldChar w:fldCharType="end"/>
    </w:r>
  </w:p>
  <w:p w:rsidR="00D4182A" w:rsidP="005470E0" w:rsidRDefault="00D4182A" w14:paraId="52F0D5D1" w14:textId="77777777">
    <w:pPr>
      <w:pStyle w:val="Header"/>
      <w:tabs>
        <w:tab w:val="clear" w:pos="9026"/>
      </w:tabs>
      <w:ind w:right="-52" w:firstLine="360"/>
    </w:pPr>
    <w:r>
      <w:rPr>
        <w:noProof/>
        <w:lang w:eastAsia="en-GB"/>
      </w:rPr>
      <mc:AlternateContent>
        <mc:Choice Requires="wps">
          <w:drawing>
            <wp:anchor distT="0" distB="0" distL="114300" distR="114300" simplePos="0" relativeHeight="251658240" behindDoc="0" locked="0" layoutInCell="1" allowOverlap="1" wp14:anchorId="47B9F541" wp14:editId="44029A67">
              <wp:simplePos x="0" y="0"/>
              <wp:positionH relativeFrom="column">
                <wp:posOffset>1511300</wp:posOffset>
              </wp:positionH>
              <wp:positionV relativeFrom="paragraph">
                <wp:posOffset>-17145</wp:posOffset>
              </wp:positionV>
              <wp:extent cx="4685030" cy="337734"/>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5030" cy="3377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9B0D7D" w:rsidR="00D4182A" w:rsidP="009B0D7D" w:rsidRDefault="00D4182A" w14:paraId="1EB0FB24" w14:textId="708E4704">
                          <w:pPr>
                            <w:jc w:val="right"/>
                            <w:rPr>
                              <w:rFonts w:ascii="Calibri" w:hAnsi="Calibri" w:cs="Times New Roman"/>
                              <w:b/>
                              <w:bCs/>
                              <w:color w:val="B8A058"/>
                              <w:lang w:eastAsia="en-GB"/>
                            </w:rPr>
                          </w:pPr>
                          <w:r>
                            <w:rPr>
                              <w:rFonts w:ascii="Calibri" w:hAnsi="Calibri" w:cs="Times New Roman"/>
                              <w:b/>
                              <w:bCs/>
                              <w:color w:val="B8A058"/>
                              <w:lang w:eastAsia="en-GB"/>
                            </w:rPr>
                            <w:t>RHB</w:t>
                          </w:r>
                          <w:r w:rsidRPr="009B0D7D">
                            <w:rPr>
                              <w:rFonts w:ascii="Calibri" w:hAnsi="Calibri" w:cs="Times New Roman"/>
                              <w:b/>
                              <w:bCs/>
                              <w:color w:val="B8A058"/>
                              <w:lang w:eastAsia="en-GB"/>
                            </w:rPr>
                            <w:t xml:space="preserve"> </w:t>
                          </w:r>
                          <w:r w:rsidR="00045AB3">
                            <w:rPr>
                              <w:rFonts w:ascii="Calibri" w:hAnsi="Calibri" w:cs="Times New Roman"/>
                              <w:b/>
                              <w:bCs/>
                              <w:color w:val="B8A058"/>
                              <w:lang w:eastAsia="en-GB"/>
                            </w:rPr>
                            <w:t xml:space="preserve">Misuse of Drugs, Alcohol and Tobacco </w:t>
                          </w:r>
                          <w:r w:rsidRPr="009B0D7D">
                            <w:rPr>
                              <w:rFonts w:ascii="Calibri" w:hAnsi="Calibri" w:cs="Times New Roman"/>
                              <w:b/>
                              <w:bCs/>
                              <w:color w:val="B8A058"/>
                              <w:lang w:eastAsia="en-GB"/>
                            </w:rPr>
                            <w:t>P</w:t>
                          </w:r>
                          <w:r w:rsidR="00ED436A">
                            <w:rPr>
                              <w:rFonts w:ascii="Calibri" w:hAnsi="Calibri" w:cs="Times New Roman"/>
                              <w:b/>
                              <w:bCs/>
                              <w:color w:val="B8A058"/>
                              <w:lang w:eastAsia="en-GB"/>
                            </w:rPr>
                            <w:t>olicy</w:t>
                          </w:r>
                          <w:r w:rsidRPr="009B0D7D">
                            <w:rPr>
                              <w:rFonts w:ascii="Calibri" w:hAnsi="Calibri" w:cs="Times New Roman"/>
                              <w:b/>
                              <w:bCs/>
                              <w:color w:val="B8A058"/>
                              <w:lang w:eastAsia="en-GB"/>
                            </w:rPr>
                            <w:t xml:space="preserve"> </w:t>
                          </w:r>
                        </w:p>
                        <w:p w:rsidRPr="005470E0" w:rsidR="00D4182A" w:rsidP="005470E0" w:rsidRDefault="00D4182A" w14:paraId="069F5100" w14:textId="77777777">
                          <w:pPr>
                            <w:jc w:val="right"/>
                            <w:rPr>
                              <w:rFonts w:ascii="Times New Roman" w:hAnsi="Times New Roman" w:eastAsia="Times New Roman" w:cs="Times New Roman"/>
                              <w:lang w:eastAsia="en-GB"/>
                            </w:rPr>
                          </w:pPr>
                        </w:p>
                        <w:p w:rsidR="00D4182A" w:rsidP="005470E0" w:rsidRDefault="00D4182A" w14:paraId="28F313F7" w14:textId="777777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7B9F541">
              <v:stroke joinstyle="miter"/>
              <v:path gradientshapeok="t" o:connecttype="rect"/>
            </v:shapetype>
            <v:shape id="Text Box 4" style="position:absolute;left:0;text-align:left;margin-left:119pt;margin-top:-1.35pt;width:368.9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">
              <v:textbox>
                <w:txbxContent>
                  <w:p w:rsidRPr="009B0D7D" w:rsidR="00D4182A" w:rsidP="009B0D7D" w:rsidRDefault="00D4182A" w14:paraId="1EB0FB24" w14:textId="708E4704">
                    <w:pPr>
                      <w:jc w:val="right"/>
                      <w:rPr>
                        <w:rFonts w:ascii="Calibri" w:hAnsi="Calibri" w:cs="Times New Roman"/>
                        <w:b/>
                        <w:bCs/>
                        <w:color w:val="B8A058"/>
                        <w:lang w:eastAsia="en-GB"/>
                      </w:rPr>
                    </w:pPr>
                    <w:r>
                      <w:rPr>
                        <w:rFonts w:ascii="Calibri" w:hAnsi="Calibri" w:cs="Times New Roman"/>
                        <w:b/>
                        <w:bCs/>
                        <w:color w:val="B8A058"/>
                        <w:lang w:eastAsia="en-GB"/>
                      </w:rPr>
                      <w:t>RHB</w:t>
                    </w:r>
                    <w:r w:rsidRPr="009B0D7D">
                      <w:rPr>
                        <w:rFonts w:ascii="Calibri" w:hAnsi="Calibri" w:cs="Times New Roman"/>
                        <w:b/>
                        <w:bCs/>
                        <w:color w:val="B8A058"/>
                        <w:lang w:eastAsia="en-GB"/>
                      </w:rPr>
                      <w:t xml:space="preserve"> </w:t>
                    </w:r>
                    <w:r w:rsidR="00045AB3">
                      <w:rPr>
                        <w:rFonts w:ascii="Calibri" w:hAnsi="Calibri" w:cs="Times New Roman"/>
                        <w:b/>
                        <w:bCs/>
                        <w:color w:val="B8A058"/>
                        <w:lang w:eastAsia="en-GB"/>
                      </w:rPr>
                      <w:t xml:space="preserve">Misuse of Drugs, Alcohol and Tobacco </w:t>
                    </w:r>
                    <w:r w:rsidRPr="009B0D7D">
                      <w:rPr>
                        <w:rFonts w:ascii="Calibri" w:hAnsi="Calibri" w:cs="Times New Roman"/>
                        <w:b/>
                        <w:bCs/>
                        <w:color w:val="B8A058"/>
                        <w:lang w:eastAsia="en-GB"/>
                      </w:rPr>
                      <w:t>P</w:t>
                    </w:r>
                    <w:r w:rsidR="00ED436A">
                      <w:rPr>
                        <w:rFonts w:ascii="Calibri" w:hAnsi="Calibri" w:cs="Times New Roman"/>
                        <w:b/>
                        <w:bCs/>
                        <w:color w:val="B8A058"/>
                        <w:lang w:eastAsia="en-GB"/>
                      </w:rPr>
                      <w:t>olicy</w:t>
                    </w:r>
                    <w:r w:rsidRPr="009B0D7D">
                      <w:rPr>
                        <w:rFonts w:ascii="Calibri" w:hAnsi="Calibri" w:cs="Times New Roman"/>
                        <w:b/>
                        <w:bCs/>
                        <w:color w:val="B8A058"/>
                        <w:lang w:eastAsia="en-GB"/>
                      </w:rPr>
                      <w:t xml:space="preserve"> </w:t>
                    </w:r>
                  </w:p>
                  <w:p w:rsidRPr="005470E0" w:rsidR="00D4182A" w:rsidP="005470E0" w:rsidRDefault="00D4182A" w14:paraId="069F5100" w14:textId="77777777">
                    <w:pPr>
                      <w:jc w:val="right"/>
                      <w:rPr>
                        <w:rFonts w:ascii="Times New Roman" w:hAnsi="Times New Roman" w:eastAsia="Times New Roman" w:cs="Times New Roman"/>
                        <w:lang w:eastAsia="en-GB"/>
                      </w:rPr>
                    </w:pPr>
                  </w:p>
                  <w:p w:rsidR="00D4182A" w:rsidP="005470E0" w:rsidRDefault="00D4182A" w14:paraId="28F313F7" w14:textId="77777777">
                    <w:pPr>
                      <w:jc w:val="right"/>
                    </w:pPr>
                  </w:p>
                </w:txbxContent>
              </v:textbox>
            </v:shape>
          </w:pict>
        </mc:Fallback>
      </mc:AlternateConten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00"/>
      <w:gridCol w:w="3100"/>
      <w:gridCol w:w="3100"/>
    </w:tblGrid>
    <w:tr w:rsidR="0CC9E09B" w:rsidTr="0CC9E09B" w14:paraId="7B598E6D">
      <w:tc>
        <w:tcPr>
          <w:tcW w:w="3100" w:type="dxa"/>
          <w:tcMar/>
        </w:tcPr>
        <w:p w:rsidR="0CC9E09B" w:rsidP="0CC9E09B" w:rsidRDefault="0CC9E09B" w14:paraId="0FEF4F6E" w14:textId="52BE694C">
          <w:pPr>
            <w:pStyle w:val="Header"/>
            <w:bidi w:val="0"/>
            <w:ind w:left="-115"/>
            <w:jc w:val="left"/>
          </w:pPr>
        </w:p>
      </w:tc>
      <w:tc>
        <w:tcPr>
          <w:tcW w:w="3100" w:type="dxa"/>
          <w:tcMar/>
        </w:tcPr>
        <w:p w:rsidR="0CC9E09B" w:rsidP="0CC9E09B" w:rsidRDefault="0CC9E09B" w14:paraId="05941D6E" w14:textId="7D449932">
          <w:pPr>
            <w:pStyle w:val="Header"/>
            <w:bidi w:val="0"/>
            <w:jc w:val="center"/>
          </w:pPr>
        </w:p>
      </w:tc>
      <w:tc>
        <w:tcPr>
          <w:tcW w:w="3100" w:type="dxa"/>
          <w:tcMar/>
        </w:tcPr>
        <w:p w:rsidR="0CC9E09B" w:rsidP="0CC9E09B" w:rsidRDefault="0CC9E09B" w14:paraId="788D4738" w14:textId="484FC352">
          <w:pPr>
            <w:pStyle w:val="Header"/>
            <w:bidi w:val="0"/>
            <w:ind w:right="-115"/>
            <w:jc w:val="right"/>
          </w:pPr>
        </w:p>
      </w:tc>
    </w:tr>
  </w:tbl>
  <w:p w:rsidR="0CC9E09B" w:rsidP="0CC9E09B" w:rsidRDefault="0CC9E09B" w14:paraId="57067AE3" w14:textId="1025705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E7B"/>
    <w:multiLevelType w:val="hybridMultilevel"/>
    <w:tmpl w:val="4D5630E8"/>
    <w:lvl w:ilvl="0" w:tplc="80244D68">
      <w:start w:val="1"/>
      <w:numFmt w:val="bullet"/>
      <w:lvlText w:val="•"/>
      <w:lvlJc w:val="left"/>
      <w:pPr>
        <w:tabs>
          <w:tab w:val="num" w:pos="720"/>
        </w:tabs>
        <w:ind w:left="720" w:hanging="360"/>
      </w:pPr>
      <w:rPr>
        <w:rFonts w:hint="default" w:ascii="Arial" w:hAnsi="Arial"/>
      </w:rPr>
    </w:lvl>
    <w:lvl w:ilvl="1" w:tplc="DEA854A2" w:tentative="1">
      <w:start w:val="1"/>
      <w:numFmt w:val="bullet"/>
      <w:lvlText w:val="•"/>
      <w:lvlJc w:val="left"/>
      <w:pPr>
        <w:tabs>
          <w:tab w:val="num" w:pos="1440"/>
        </w:tabs>
        <w:ind w:left="1440" w:hanging="360"/>
      </w:pPr>
      <w:rPr>
        <w:rFonts w:hint="default" w:ascii="Arial" w:hAnsi="Arial"/>
      </w:rPr>
    </w:lvl>
    <w:lvl w:ilvl="2" w:tplc="1C404E2A" w:tentative="1">
      <w:start w:val="1"/>
      <w:numFmt w:val="bullet"/>
      <w:lvlText w:val="•"/>
      <w:lvlJc w:val="left"/>
      <w:pPr>
        <w:tabs>
          <w:tab w:val="num" w:pos="2160"/>
        </w:tabs>
        <w:ind w:left="2160" w:hanging="360"/>
      </w:pPr>
      <w:rPr>
        <w:rFonts w:hint="default" w:ascii="Arial" w:hAnsi="Arial"/>
      </w:rPr>
    </w:lvl>
    <w:lvl w:ilvl="3" w:tplc="2A00C2CA" w:tentative="1">
      <w:start w:val="1"/>
      <w:numFmt w:val="bullet"/>
      <w:lvlText w:val="•"/>
      <w:lvlJc w:val="left"/>
      <w:pPr>
        <w:tabs>
          <w:tab w:val="num" w:pos="2880"/>
        </w:tabs>
        <w:ind w:left="2880" w:hanging="360"/>
      </w:pPr>
      <w:rPr>
        <w:rFonts w:hint="default" w:ascii="Arial" w:hAnsi="Arial"/>
      </w:rPr>
    </w:lvl>
    <w:lvl w:ilvl="4" w:tplc="4A32C1C2" w:tentative="1">
      <w:start w:val="1"/>
      <w:numFmt w:val="bullet"/>
      <w:lvlText w:val="•"/>
      <w:lvlJc w:val="left"/>
      <w:pPr>
        <w:tabs>
          <w:tab w:val="num" w:pos="3600"/>
        </w:tabs>
        <w:ind w:left="3600" w:hanging="360"/>
      </w:pPr>
      <w:rPr>
        <w:rFonts w:hint="default" w:ascii="Arial" w:hAnsi="Arial"/>
      </w:rPr>
    </w:lvl>
    <w:lvl w:ilvl="5" w:tplc="BF1E6CF8" w:tentative="1">
      <w:start w:val="1"/>
      <w:numFmt w:val="bullet"/>
      <w:lvlText w:val="•"/>
      <w:lvlJc w:val="left"/>
      <w:pPr>
        <w:tabs>
          <w:tab w:val="num" w:pos="4320"/>
        </w:tabs>
        <w:ind w:left="4320" w:hanging="360"/>
      </w:pPr>
      <w:rPr>
        <w:rFonts w:hint="default" w:ascii="Arial" w:hAnsi="Arial"/>
      </w:rPr>
    </w:lvl>
    <w:lvl w:ilvl="6" w:tplc="0164A564" w:tentative="1">
      <w:start w:val="1"/>
      <w:numFmt w:val="bullet"/>
      <w:lvlText w:val="•"/>
      <w:lvlJc w:val="left"/>
      <w:pPr>
        <w:tabs>
          <w:tab w:val="num" w:pos="5040"/>
        </w:tabs>
        <w:ind w:left="5040" w:hanging="360"/>
      </w:pPr>
      <w:rPr>
        <w:rFonts w:hint="default" w:ascii="Arial" w:hAnsi="Arial"/>
      </w:rPr>
    </w:lvl>
    <w:lvl w:ilvl="7" w:tplc="8744CF52" w:tentative="1">
      <w:start w:val="1"/>
      <w:numFmt w:val="bullet"/>
      <w:lvlText w:val="•"/>
      <w:lvlJc w:val="left"/>
      <w:pPr>
        <w:tabs>
          <w:tab w:val="num" w:pos="5760"/>
        </w:tabs>
        <w:ind w:left="5760" w:hanging="360"/>
      </w:pPr>
      <w:rPr>
        <w:rFonts w:hint="default" w:ascii="Arial" w:hAnsi="Arial"/>
      </w:rPr>
    </w:lvl>
    <w:lvl w:ilvl="8" w:tplc="3DBA6AD6"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2A6A556E"/>
    <w:multiLevelType w:val="hybridMultilevel"/>
    <w:tmpl w:val="572C8B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6F6AFA"/>
    <w:multiLevelType w:val="hybridMultilevel"/>
    <w:tmpl w:val="A658EB6A"/>
    <w:lvl w:ilvl="0" w:tplc="FD08D166">
      <w:start w:val="1"/>
      <w:numFmt w:val="bullet"/>
      <w:lvlText w:val="•"/>
      <w:lvlJc w:val="left"/>
      <w:pPr>
        <w:tabs>
          <w:tab w:val="num" w:pos="720"/>
        </w:tabs>
        <w:ind w:left="720" w:hanging="360"/>
      </w:pPr>
      <w:rPr>
        <w:rFonts w:hint="default" w:ascii="Arial" w:hAnsi="Arial"/>
      </w:rPr>
    </w:lvl>
    <w:lvl w:ilvl="1" w:tplc="AB6AB326" w:tentative="1">
      <w:start w:val="1"/>
      <w:numFmt w:val="bullet"/>
      <w:lvlText w:val="•"/>
      <w:lvlJc w:val="left"/>
      <w:pPr>
        <w:tabs>
          <w:tab w:val="num" w:pos="1440"/>
        </w:tabs>
        <w:ind w:left="1440" w:hanging="360"/>
      </w:pPr>
      <w:rPr>
        <w:rFonts w:hint="default" w:ascii="Arial" w:hAnsi="Arial"/>
      </w:rPr>
    </w:lvl>
    <w:lvl w:ilvl="2" w:tplc="5E1E06E4" w:tentative="1">
      <w:start w:val="1"/>
      <w:numFmt w:val="bullet"/>
      <w:lvlText w:val="•"/>
      <w:lvlJc w:val="left"/>
      <w:pPr>
        <w:tabs>
          <w:tab w:val="num" w:pos="2160"/>
        </w:tabs>
        <w:ind w:left="2160" w:hanging="360"/>
      </w:pPr>
      <w:rPr>
        <w:rFonts w:hint="default" w:ascii="Arial" w:hAnsi="Arial"/>
      </w:rPr>
    </w:lvl>
    <w:lvl w:ilvl="3" w:tplc="CEC4B11E" w:tentative="1">
      <w:start w:val="1"/>
      <w:numFmt w:val="bullet"/>
      <w:lvlText w:val="•"/>
      <w:lvlJc w:val="left"/>
      <w:pPr>
        <w:tabs>
          <w:tab w:val="num" w:pos="2880"/>
        </w:tabs>
        <w:ind w:left="2880" w:hanging="360"/>
      </w:pPr>
      <w:rPr>
        <w:rFonts w:hint="default" w:ascii="Arial" w:hAnsi="Arial"/>
      </w:rPr>
    </w:lvl>
    <w:lvl w:ilvl="4" w:tplc="700E3A1A" w:tentative="1">
      <w:start w:val="1"/>
      <w:numFmt w:val="bullet"/>
      <w:lvlText w:val="•"/>
      <w:lvlJc w:val="left"/>
      <w:pPr>
        <w:tabs>
          <w:tab w:val="num" w:pos="3600"/>
        </w:tabs>
        <w:ind w:left="3600" w:hanging="360"/>
      </w:pPr>
      <w:rPr>
        <w:rFonts w:hint="default" w:ascii="Arial" w:hAnsi="Arial"/>
      </w:rPr>
    </w:lvl>
    <w:lvl w:ilvl="5" w:tplc="4F6A17F6" w:tentative="1">
      <w:start w:val="1"/>
      <w:numFmt w:val="bullet"/>
      <w:lvlText w:val="•"/>
      <w:lvlJc w:val="left"/>
      <w:pPr>
        <w:tabs>
          <w:tab w:val="num" w:pos="4320"/>
        </w:tabs>
        <w:ind w:left="4320" w:hanging="360"/>
      </w:pPr>
      <w:rPr>
        <w:rFonts w:hint="default" w:ascii="Arial" w:hAnsi="Arial"/>
      </w:rPr>
    </w:lvl>
    <w:lvl w:ilvl="6" w:tplc="A498D3E8" w:tentative="1">
      <w:start w:val="1"/>
      <w:numFmt w:val="bullet"/>
      <w:lvlText w:val="•"/>
      <w:lvlJc w:val="left"/>
      <w:pPr>
        <w:tabs>
          <w:tab w:val="num" w:pos="5040"/>
        </w:tabs>
        <w:ind w:left="5040" w:hanging="360"/>
      </w:pPr>
      <w:rPr>
        <w:rFonts w:hint="default" w:ascii="Arial" w:hAnsi="Arial"/>
      </w:rPr>
    </w:lvl>
    <w:lvl w:ilvl="7" w:tplc="FB1615BA" w:tentative="1">
      <w:start w:val="1"/>
      <w:numFmt w:val="bullet"/>
      <w:lvlText w:val="•"/>
      <w:lvlJc w:val="left"/>
      <w:pPr>
        <w:tabs>
          <w:tab w:val="num" w:pos="5760"/>
        </w:tabs>
        <w:ind w:left="5760" w:hanging="360"/>
      </w:pPr>
      <w:rPr>
        <w:rFonts w:hint="default" w:ascii="Arial" w:hAnsi="Arial"/>
      </w:rPr>
    </w:lvl>
    <w:lvl w:ilvl="8" w:tplc="01266C9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8030F70"/>
    <w:multiLevelType w:val="hybridMultilevel"/>
    <w:tmpl w:val="42E235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234A148A">
      <w:numFmt w:val="bullet"/>
      <w:lvlText w:val="•"/>
      <w:lvlJc w:val="left"/>
      <w:pPr>
        <w:ind w:left="2520" w:hanging="720"/>
      </w:pPr>
      <w:rPr>
        <w:rFonts w:hint="default" w:ascii="Calibri" w:hAnsi="Calibri" w:eastAsia="Calibri" w:cs="Calibr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E301F3"/>
    <w:multiLevelType w:val="hybridMultilevel"/>
    <w:tmpl w:val="9C4C8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506691D"/>
    <w:multiLevelType w:val="hybridMultilevel"/>
    <w:tmpl w:val="9432BD62"/>
    <w:lvl w:ilvl="0" w:tplc="FD58D4CE">
      <w:start w:val="1"/>
      <w:numFmt w:val="bullet"/>
      <w:lvlText w:val="•"/>
      <w:lvlJc w:val="left"/>
      <w:pPr>
        <w:tabs>
          <w:tab w:val="num" w:pos="720"/>
        </w:tabs>
        <w:ind w:left="720" w:hanging="360"/>
      </w:pPr>
      <w:rPr>
        <w:rFonts w:hint="default" w:ascii="Arial" w:hAnsi="Arial"/>
      </w:rPr>
    </w:lvl>
    <w:lvl w:ilvl="1" w:tplc="73BED4AE" w:tentative="1">
      <w:start w:val="1"/>
      <w:numFmt w:val="bullet"/>
      <w:lvlText w:val="•"/>
      <w:lvlJc w:val="left"/>
      <w:pPr>
        <w:tabs>
          <w:tab w:val="num" w:pos="1440"/>
        </w:tabs>
        <w:ind w:left="1440" w:hanging="360"/>
      </w:pPr>
      <w:rPr>
        <w:rFonts w:hint="default" w:ascii="Arial" w:hAnsi="Arial"/>
      </w:rPr>
    </w:lvl>
    <w:lvl w:ilvl="2" w:tplc="996C7194" w:tentative="1">
      <w:start w:val="1"/>
      <w:numFmt w:val="bullet"/>
      <w:lvlText w:val="•"/>
      <w:lvlJc w:val="left"/>
      <w:pPr>
        <w:tabs>
          <w:tab w:val="num" w:pos="2160"/>
        </w:tabs>
        <w:ind w:left="2160" w:hanging="360"/>
      </w:pPr>
      <w:rPr>
        <w:rFonts w:hint="default" w:ascii="Arial" w:hAnsi="Arial"/>
      </w:rPr>
    </w:lvl>
    <w:lvl w:ilvl="3" w:tplc="AD02D04E" w:tentative="1">
      <w:start w:val="1"/>
      <w:numFmt w:val="bullet"/>
      <w:lvlText w:val="•"/>
      <w:lvlJc w:val="left"/>
      <w:pPr>
        <w:tabs>
          <w:tab w:val="num" w:pos="2880"/>
        </w:tabs>
        <w:ind w:left="2880" w:hanging="360"/>
      </w:pPr>
      <w:rPr>
        <w:rFonts w:hint="default" w:ascii="Arial" w:hAnsi="Arial"/>
      </w:rPr>
    </w:lvl>
    <w:lvl w:ilvl="4" w:tplc="EBDCD85E" w:tentative="1">
      <w:start w:val="1"/>
      <w:numFmt w:val="bullet"/>
      <w:lvlText w:val="•"/>
      <w:lvlJc w:val="left"/>
      <w:pPr>
        <w:tabs>
          <w:tab w:val="num" w:pos="3600"/>
        </w:tabs>
        <w:ind w:left="3600" w:hanging="360"/>
      </w:pPr>
      <w:rPr>
        <w:rFonts w:hint="default" w:ascii="Arial" w:hAnsi="Arial"/>
      </w:rPr>
    </w:lvl>
    <w:lvl w:ilvl="5" w:tplc="20F24C36" w:tentative="1">
      <w:start w:val="1"/>
      <w:numFmt w:val="bullet"/>
      <w:lvlText w:val="•"/>
      <w:lvlJc w:val="left"/>
      <w:pPr>
        <w:tabs>
          <w:tab w:val="num" w:pos="4320"/>
        </w:tabs>
        <w:ind w:left="4320" w:hanging="360"/>
      </w:pPr>
      <w:rPr>
        <w:rFonts w:hint="default" w:ascii="Arial" w:hAnsi="Arial"/>
      </w:rPr>
    </w:lvl>
    <w:lvl w:ilvl="6" w:tplc="3A3C5B82" w:tentative="1">
      <w:start w:val="1"/>
      <w:numFmt w:val="bullet"/>
      <w:lvlText w:val="•"/>
      <w:lvlJc w:val="left"/>
      <w:pPr>
        <w:tabs>
          <w:tab w:val="num" w:pos="5040"/>
        </w:tabs>
        <w:ind w:left="5040" w:hanging="360"/>
      </w:pPr>
      <w:rPr>
        <w:rFonts w:hint="default" w:ascii="Arial" w:hAnsi="Arial"/>
      </w:rPr>
    </w:lvl>
    <w:lvl w:ilvl="7" w:tplc="F1BAFAC6" w:tentative="1">
      <w:start w:val="1"/>
      <w:numFmt w:val="bullet"/>
      <w:lvlText w:val="•"/>
      <w:lvlJc w:val="left"/>
      <w:pPr>
        <w:tabs>
          <w:tab w:val="num" w:pos="5760"/>
        </w:tabs>
        <w:ind w:left="5760" w:hanging="360"/>
      </w:pPr>
      <w:rPr>
        <w:rFonts w:hint="default" w:ascii="Arial" w:hAnsi="Arial"/>
      </w:rPr>
    </w:lvl>
    <w:lvl w:ilvl="8" w:tplc="29FCFE2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C0D7753"/>
    <w:multiLevelType w:val="hybridMultilevel"/>
    <w:tmpl w:val="F97239A2"/>
    <w:lvl w:ilvl="0" w:tplc="78ACEE18">
      <w:start w:val="1"/>
      <w:numFmt w:val="bullet"/>
      <w:lvlText w:val="•"/>
      <w:lvlJc w:val="left"/>
      <w:pPr>
        <w:tabs>
          <w:tab w:val="num" w:pos="720"/>
        </w:tabs>
        <w:ind w:left="720" w:hanging="360"/>
      </w:pPr>
      <w:rPr>
        <w:rFonts w:hint="default" w:ascii="Arial" w:hAnsi="Arial"/>
      </w:rPr>
    </w:lvl>
    <w:lvl w:ilvl="1" w:tplc="C29A31BE" w:tentative="1">
      <w:start w:val="1"/>
      <w:numFmt w:val="bullet"/>
      <w:lvlText w:val="•"/>
      <w:lvlJc w:val="left"/>
      <w:pPr>
        <w:tabs>
          <w:tab w:val="num" w:pos="1440"/>
        </w:tabs>
        <w:ind w:left="1440" w:hanging="360"/>
      </w:pPr>
      <w:rPr>
        <w:rFonts w:hint="default" w:ascii="Arial" w:hAnsi="Arial"/>
      </w:rPr>
    </w:lvl>
    <w:lvl w:ilvl="2" w:tplc="D21CFD52" w:tentative="1">
      <w:start w:val="1"/>
      <w:numFmt w:val="bullet"/>
      <w:lvlText w:val="•"/>
      <w:lvlJc w:val="left"/>
      <w:pPr>
        <w:tabs>
          <w:tab w:val="num" w:pos="2160"/>
        </w:tabs>
        <w:ind w:left="2160" w:hanging="360"/>
      </w:pPr>
      <w:rPr>
        <w:rFonts w:hint="default" w:ascii="Arial" w:hAnsi="Arial"/>
      </w:rPr>
    </w:lvl>
    <w:lvl w:ilvl="3" w:tplc="C868D7D8" w:tentative="1">
      <w:start w:val="1"/>
      <w:numFmt w:val="bullet"/>
      <w:lvlText w:val="•"/>
      <w:lvlJc w:val="left"/>
      <w:pPr>
        <w:tabs>
          <w:tab w:val="num" w:pos="2880"/>
        </w:tabs>
        <w:ind w:left="2880" w:hanging="360"/>
      </w:pPr>
      <w:rPr>
        <w:rFonts w:hint="default" w:ascii="Arial" w:hAnsi="Arial"/>
      </w:rPr>
    </w:lvl>
    <w:lvl w:ilvl="4" w:tplc="338C0746" w:tentative="1">
      <w:start w:val="1"/>
      <w:numFmt w:val="bullet"/>
      <w:lvlText w:val="•"/>
      <w:lvlJc w:val="left"/>
      <w:pPr>
        <w:tabs>
          <w:tab w:val="num" w:pos="3600"/>
        </w:tabs>
        <w:ind w:left="3600" w:hanging="360"/>
      </w:pPr>
      <w:rPr>
        <w:rFonts w:hint="default" w:ascii="Arial" w:hAnsi="Arial"/>
      </w:rPr>
    </w:lvl>
    <w:lvl w:ilvl="5" w:tplc="75689F44" w:tentative="1">
      <w:start w:val="1"/>
      <w:numFmt w:val="bullet"/>
      <w:lvlText w:val="•"/>
      <w:lvlJc w:val="left"/>
      <w:pPr>
        <w:tabs>
          <w:tab w:val="num" w:pos="4320"/>
        </w:tabs>
        <w:ind w:left="4320" w:hanging="360"/>
      </w:pPr>
      <w:rPr>
        <w:rFonts w:hint="default" w:ascii="Arial" w:hAnsi="Arial"/>
      </w:rPr>
    </w:lvl>
    <w:lvl w:ilvl="6" w:tplc="7604FC66" w:tentative="1">
      <w:start w:val="1"/>
      <w:numFmt w:val="bullet"/>
      <w:lvlText w:val="•"/>
      <w:lvlJc w:val="left"/>
      <w:pPr>
        <w:tabs>
          <w:tab w:val="num" w:pos="5040"/>
        </w:tabs>
        <w:ind w:left="5040" w:hanging="360"/>
      </w:pPr>
      <w:rPr>
        <w:rFonts w:hint="default" w:ascii="Arial" w:hAnsi="Arial"/>
      </w:rPr>
    </w:lvl>
    <w:lvl w:ilvl="7" w:tplc="61D6A4EC" w:tentative="1">
      <w:start w:val="1"/>
      <w:numFmt w:val="bullet"/>
      <w:lvlText w:val="•"/>
      <w:lvlJc w:val="left"/>
      <w:pPr>
        <w:tabs>
          <w:tab w:val="num" w:pos="5760"/>
        </w:tabs>
        <w:ind w:left="5760" w:hanging="360"/>
      </w:pPr>
      <w:rPr>
        <w:rFonts w:hint="default" w:ascii="Arial" w:hAnsi="Arial"/>
      </w:rPr>
    </w:lvl>
    <w:lvl w:ilvl="8" w:tplc="7C20498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6EDA7D8C"/>
    <w:multiLevelType w:val="hybridMultilevel"/>
    <w:tmpl w:val="8CAE505A"/>
    <w:lvl w:ilvl="0" w:tplc="F0684EA0">
      <w:start w:val="1"/>
      <w:numFmt w:val="bullet"/>
      <w:lvlText w:val="•"/>
      <w:lvlJc w:val="left"/>
      <w:pPr>
        <w:tabs>
          <w:tab w:val="num" w:pos="720"/>
        </w:tabs>
        <w:ind w:left="720" w:hanging="360"/>
      </w:pPr>
      <w:rPr>
        <w:rFonts w:hint="default" w:ascii="Arial" w:hAnsi="Arial"/>
      </w:rPr>
    </w:lvl>
    <w:lvl w:ilvl="1" w:tplc="D426662C" w:tentative="1">
      <w:start w:val="1"/>
      <w:numFmt w:val="bullet"/>
      <w:lvlText w:val="•"/>
      <w:lvlJc w:val="left"/>
      <w:pPr>
        <w:tabs>
          <w:tab w:val="num" w:pos="1440"/>
        </w:tabs>
        <w:ind w:left="1440" w:hanging="360"/>
      </w:pPr>
      <w:rPr>
        <w:rFonts w:hint="default" w:ascii="Arial" w:hAnsi="Arial"/>
      </w:rPr>
    </w:lvl>
    <w:lvl w:ilvl="2" w:tplc="2B7EF9FC" w:tentative="1">
      <w:start w:val="1"/>
      <w:numFmt w:val="bullet"/>
      <w:lvlText w:val="•"/>
      <w:lvlJc w:val="left"/>
      <w:pPr>
        <w:tabs>
          <w:tab w:val="num" w:pos="2160"/>
        </w:tabs>
        <w:ind w:left="2160" w:hanging="360"/>
      </w:pPr>
      <w:rPr>
        <w:rFonts w:hint="default" w:ascii="Arial" w:hAnsi="Arial"/>
      </w:rPr>
    </w:lvl>
    <w:lvl w:ilvl="3" w:tplc="C2049B12" w:tentative="1">
      <w:start w:val="1"/>
      <w:numFmt w:val="bullet"/>
      <w:lvlText w:val="•"/>
      <w:lvlJc w:val="left"/>
      <w:pPr>
        <w:tabs>
          <w:tab w:val="num" w:pos="2880"/>
        </w:tabs>
        <w:ind w:left="2880" w:hanging="360"/>
      </w:pPr>
      <w:rPr>
        <w:rFonts w:hint="default" w:ascii="Arial" w:hAnsi="Arial"/>
      </w:rPr>
    </w:lvl>
    <w:lvl w:ilvl="4" w:tplc="A5985636" w:tentative="1">
      <w:start w:val="1"/>
      <w:numFmt w:val="bullet"/>
      <w:lvlText w:val="•"/>
      <w:lvlJc w:val="left"/>
      <w:pPr>
        <w:tabs>
          <w:tab w:val="num" w:pos="3600"/>
        </w:tabs>
        <w:ind w:left="3600" w:hanging="360"/>
      </w:pPr>
      <w:rPr>
        <w:rFonts w:hint="default" w:ascii="Arial" w:hAnsi="Arial"/>
      </w:rPr>
    </w:lvl>
    <w:lvl w:ilvl="5" w:tplc="B1826FA2" w:tentative="1">
      <w:start w:val="1"/>
      <w:numFmt w:val="bullet"/>
      <w:lvlText w:val="•"/>
      <w:lvlJc w:val="left"/>
      <w:pPr>
        <w:tabs>
          <w:tab w:val="num" w:pos="4320"/>
        </w:tabs>
        <w:ind w:left="4320" w:hanging="360"/>
      </w:pPr>
      <w:rPr>
        <w:rFonts w:hint="default" w:ascii="Arial" w:hAnsi="Arial"/>
      </w:rPr>
    </w:lvl>
    <w:lvl w:ilvl="6" w:tplc="207A4048" w:tentative="1">
      <w:start w:val="1"/>
      <w:numFmt w:val="bullet"/>
      <w:lvlText w:val="•"/>
      <w:lvlJc w:val="left"/>
      <w:pPr>
        <w:tabs>
          <w:tab w:val="num" w:pos="5040"/>
        </w:tabs>
        <w:ind w:left="5040" w:hanging="360"/>
      </w:pPr>
      <w:rPr>
        <w:rFonts w:hint="default" w:ascii="Arial" w:hAnsi="Arial"/>
      </w:rPr>
    </w:lvl>
    <w:lvl w:ilvl="7" w:tplc="5E5C7016" w:tentative="1">
      <w:start w:val="1"/>
      <w:numFmt w:val="bullet"/>
      <w:lvlText w:val="•"/>
      <w:lvlJc w:val="left"/>
      <w:pPr>
        <w:tabs>
          <w:tab w:val="num" w:pos="5760"/>
        </w:tabs>
        <w:ind w:left="5760" w:hanging="360"/>
      </w:pPr>
      <w:rPr>
        <w:rFonts w:hint="default" w:ascii="Arial" w:hAnsi="Arial"/>
      </w:rPr>
    </w:lvl>
    <w:lvl w:ilvl="8" w:tplc="6F8230F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E3E6F3E"/>
    <w:multiLevelType w:val="hybridMultilevel"/>
    <w:tmpl w:val="B63CBCB0"/>
    <w:lvl w:ilvl="0" w:tplc="53E62E88">
      <w:start w:val="1"/>
      <w:numFmt w:val="bullet"/>
      <w:lvlText w:val="•"/>
      <w:lvlJc w:val="left"/>
      <w:pPr>
        <w:tabs>
          <w:tab w:val="num" w:pos="720"/>
        </w:tabs>
        <w:ind w:left="720" w:hanging="360"/>
      </w:pPr>
      <w:rPr>
        <w:rFonts w:hint="default" w:ascii="Arial" w:hAnsi="Arial"/>
      </w:rPr>
    </w:lvl>
    <w:lvl w:ilvl="1" w:tplc="65501BF4">
      <w:start w:val="1"/>
      <w:numFmt w:val="bullet"/>
      <w:lvlText w:val="•"/>
      <w:lvlJc w:val="left"/>
      <w:pPr>
        <w:tabs>
          <w:tab w:val="num" w:pos="1440"/>
        </w:tabs>
        <w:ind w:left="1440" w:hanging="360"/>
      </w:pPr>
      <w:rPr>
        <w:rFonts w:hint="default" w:ascii="Arial" w:hAnsi="Arial"/>
      </w:rPr>
    </w:lvl>
    <w:lvl w:ilvl="2" w:tplc="B284EBCA" w:tentative="1">
      <w:start w:val="1"/>
      <w:numFmt w:val="bullet"/>
      <w:lvlText w:val="•"/>
      <w:lvlJc w:val="left"/>
      <w:pPr>
        <w:tabs>
          <w:tab w:val="num" w:pos="2160"/>
        </w:tabs>
        <w:ind w:left="2160" w:hanging="360"/>
      </w:pPr>
      <w:rPr>
        <w:rFonts w:hint="default" w:ascii="Arial" w:hAnsi="Arial"/>
      </w:rPr>
    </w:lvl>
    <w:lvl w:ilvl="3" w:tplc="30AA367A" w:tentative="1">
      <w:start w:val="1"/>
      <w:numFmt w:val="bullet"/>
      <w:lvlText w:val="•"/>
      <w:lvlJc w:val="left"/>
      <w:pPr>
        <w:tabs>
          <w:tab w:val="num" w:pos="2880"/>
        </w:tabs>
        <w:ind w:left="2880" w:hanging="360"/>
      </w:pPr>
      <w:rPr>
        <w:rFonts w:hint="default" w:ascii="Arial" w:hAnsi="Arial"/>
      </w:rPr>
    </w:lvl>
    <w:lvl w:ilvl="4" w:tplc="318AF4D6" w:tentative="1">
      <w:start w:val="1"/>
      <w:numFmt w:val="bullet"/>
      <w:lvlText w:val="•"/>
      <w:lvlJc w:val="left"/>
      <w:pPr>
        <w:tabs>
          <w:tab w:val="num" w:pos="3600"/>
        </w:tabs>
        <w:ind w:left="3600" w:hanging="360"/>
      </w:pPr>
      <w:rPr>
        <w:rFonts w:hint="default" w:ascii="Arial" w:hAnsi="Arial"/>
      </w:rPr>
    </w:lvl>
    <w:lvl w:ilvl="5" w:tplc="79E6D2F6" w:tentative="1">
      <w:start w:val="1"/>
      <w:numFmt w:val="bullet"/>
      <w:lvlText w:val="•"/>
      <w:lvlJc w:val="left"/>
      <w:pPr>
        <w:tabs>
          <w:tab w:val="num" w:pos="4320"/>
        </w:tabs>
        <w:ind w:left="4320" w:hanging="360"/>
      </w:pPr>
      <w:rPr>
        <w:rFonts w:hint="default" w:ascii="Arial" w:hAnsi="Arial"/>
      </w:rPr>
    </w:lvl>
    <w:lvl w:ilvl="6" w:tplc="DA626268" w:tentative="1">
      <w:start w:val="1"/>
      <w:numFmt w:val="bullet"/>
      <w:lvlText w:val="•"/>
      <w:lvlJc w:val="left"/>
      <w:pPr>
        <w:tabs>
          <w:tab w:val="num" w:pos="5040"/>
        </w:tabs>
        <w:ind w:left="5040" w:hanging="360"/>
      </w:pPr>
      <w:rPr>
        <w:rFonts w:hint="default" w:ascii="Arial" w:hAnsi="Arial"/>
      </w:rPr>
    </w:lvl>
    <w:lvl w:ilvl="7" w:tplc="954E6D66" w:tentative="1">
      <w:start w:val="1"/>
      <w:numFmt w:val="bullet"/>
      <w:lvlText w:val="•"/>
      <w:lvlJc w:val="left"/>
      <w:pPr>
        <w:tabs>
          <w:tab w:val="num" w:pos="5760"/>
        </w:tabs>
        <w:ind w:left="5760" w:hanging="360"/>
      </w:pPr>
      <w:rPr>
        <w:rFonts w:hint="default" w:ascii="Arial" w:hAnsi="Arial"/>
      </w:rPr>
    </w:lvl>
    <w:lvl w:ilvl="8" w:tplc="53CE968C" w:tentative="1">
      <w:start w:val="1"/>
      <w:numFmt w:val="bullet"/>
      <w:lvlText w:val="•"/>
      <w:lvlJc w:val="left"/>
      <w:pPr>
        <w:tabs>
          <w:tab w:val="num" w:pos="6480"/>
        </w:tabs>
        <w:ind w:left="6480" w:hanging="360"/>
      </w:pPr>
      <w:rPr>
        <w:rFonts w:hint="default" w:ascii="Arial" w:hAnsi="Arial"/>
      </w:r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attachedTemplate r:id="rId1"/>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wNDQ0sjA0MTRW0lEKTi0uzszPAykwNKgFAF9L95wtAAAA"/>
  </w:docVars>
  <w:rsids>
    <w:rsidRoot w:val="00045AB3"/>
    <w:rsid w:val="00011784"/>
    <w:rsid w:val="000141CE"/>
    <w:rsid w:val="00015EDC"/>
    <w:rsid w:val="00022FBD"/>
    <w:rsid w:val="00032BD7"/>
    <w:rsid w:val="000335BE"/>
    <w:rsid w:val="000344FE"/>
    <w:rsid w:val="000359B8"/>
    <w:rsid w:val="00045AB3"/>
    <w:rsid w:val="00051284"/>
    <w:rsid w:val="0005152C"/>
    <w:rsid w:val="00053736"/>
    <w:rsid w:val="00053CAD"/>
    <w:rsid w:val="00054F56"/>
    <w:rsid w:val="0005586C"/>
    <w:rsid w:val="00061F56"/>
    <w:rsid w:val="00063AED"/>
    <w:rsid w:val="000673BE"/>
    <w:rsid w:val="00081BC3"/>
    <w:rsid w:val="000A12A9"/>
    <w:rsid w:val="000A282C"/>
    <w:rsid w:val="000B2135"/>
    <w:rsid w:val="000B3FA8"/>
    <w:rsid w:val="000D3C12"/>
    <w:rsid w:val="000E6E44"/>
    <w:rsid w:val="000E786D"/>
    <w:rsid w:val="0010756E"/>
    <w:rsid w:val="001109FD"/>
    <w:rsid w:val="001117A0"/>
    <w:rsid w:val="00117EC1"/>
    <w:rsid w:val="0012796C"/>
    <w:rsid w:val="00132F7C"/>
    <w:rsid w:val="00134671"/>
    <w:rsid w:val="001400C9"/>
    <w:rsid w:val="001458FC"/>
    <w:rsid w:val="00147512"/>
    <w:rsid w:val="0015526E"/>
    <w:rsid w:val="001600D3"/>
    <w:rsid w:val="001617ED"/>
    <w:rsid w:val="00164A7A"/>
    <w:rsid w:val="00194A05"/>
    <w:rsid w:val="001A4BBF"/>
    <w:rsid w:val="001A5DCC"/>
    <w:rsid w:val="001B0550"/>
    <w:rsid w:val="001B5B65"/>
    <w:rsid w:val="001C40DE"/>
    <w:rsid w:val="001E0DBF"/>
    <w:rsid w:val="001E48A8"/>
    <w:rsid w:val="001E674C"/>
    <w:rsid w:val="001E7C8C"/>
    <w:rsid w:val="001F3CDE"/>
    <w:rsid w:val="00206670"/>
    <w:rsid w:val="00214829"/>
    <w:rsid w:val="0022149A"/>
    <w:rsid w:val="00221737"/>
    <w:rsid w:val="00226B7A"/>
    <w:rsid w:val="00230EBA"/>
    <w:rsid w:val="00240F7A"/>
    <w:rsid w:val="00243A68"/>
    <w:rsid w:val="00251E44"/>
    <w:rsid w:val="002529A7"/>
    <w:rsid w:val="00256046"/>
    <w:rsid w:val="0026415C"/>
    <w:rsid w:val="00282B89"/>
    <w:rsid w:val="00285317"/>
    <w:rsid w:val="00291F0B"/>
    <w:rsid w:val="00292741"/>
    <w:rsid w:val="002935EB"/>
    <w:rsid w:val="002A132E"/>
    <w:rsid w:val="002C134F"/>
    <w:rsid w:val="002C1D98"/>
    <w:rsid w:val="002D5348"/>
    <w:rsid w:val="002E5BB7"/>
    <w:rsid w:val="002E6865"/>
    <w:rsid w:val="002F6080"/>
    <w:rsid w:val="003014E0"/>
    <w:rsid w:val="00303827"/>
    <w:rsid w:val="00307C70"/>
    <w:rsid w:val="003136B8"/>
    <w:rsid w:val="0031482B"/>
    <w:rsid w:val="00314C24"/>
    <w:rsid w:val="00332045"/>
    <w:rsid w:val="00333990"/>
    <w:rsid w:val="00335643"/>
    <w:rsid w:val="00351455"/>
    <w:rsid w:val="00354E11"/>
    <w:rsid w:val="00360121"/>
    <w:rsid w:val="00367985"/>
    <w:rsid w:val="00370067"/>
    <w:rsid w:val="00386D9B"/>
    <w:rsid w:val="003B3C95"/>
    <w:rsid w:val="003B46C6"/>
    <w:rsid w:val="003C0D8E"/>
    <w:rsid w:val="003C47BF"/>
    <w:rsid w:val="003C6860"/>
    <w:rsid w:val="003C7B5B"/>
    <w:rsid w:val="003D6698"/>
    <w:rsid w:val="00402F73"/>
    <w:rsid w:val="00403B4D"/>
    <w:rsid w:val="00403B6E"/>
    <w:rsid w:val="00404304"/>
    <w:rsid w:val="00415C01"/>
    <w:rsid w:val="004246F7"/>
    <w:rsid w:val="00424C9A"/>
    <w:rsid w:val="0043259B"/>
    <w:rsid w:val="0044365B"/>
    <w:rsid w:val="0048775D"/>
    <w:rsid w:val="00495B00"/>
    <w:rsid w:val="004A2160"/>
    <w:rsid w:val="004A62BF"/>
    <w:rsid w:val="004B0F75"/>
    <w:rsid w:val="004B2233"/>
    <w:rsid w:val="004B3EF3"/>
    <w:rsid w:val="004B49FC"/>
    <w:rsid w:val="004C28E3"/>
    <w:rsid w:val="004C7338"/>
    <w:rsid w:val="004D0051"/>
    <w:rsid w:val="004E4876"/>
    <w:rsid w:val="004E538F"/>
    <w:rsid w:val="004F397C"/>
    <w:rsid w:val="004F4FFC"/>
    <w:rsid w:val="0050657E"/>
    <w:rsid w:val="00516C88"/>
    <w:rsid w:val="005213EA"/>
    <w:rsid w:val="005432FD"/>
    <w:rsid w:val="0054360E"/>
    <w:rsid w:val="005470E0"/>
    <w:rsid w:val="00550860"/>
    <w:rsid w:val="00561D44"/>
    <w:rsid w:val="005802C0"/>
    <w:rsid w:val="00593B06"/>
    <w:rsid w:val="00594F01"/>
    <w:rsid w:val="005A1007"/>
    <w:rsid w:val="005C273B"/>
    <w:rsid w:val="005D1CF4"/>
    <w:rsid w:val="005D4D5A"/>
    <w:rsid w:val="005D6713"/>
    <w:rsid w:val="005D7EC3"/>
    <w:rsid w:val="005E05CB"/>
    <w:rsid w:val="005F3CF0"/>
    <w:rsid w:val="005F5428"/>
    <w:rsid w:val="0060046E"/>
    <w:rsid w:val="006010E0"/>
    <w:rsid w:val="00603E9D"/>
    <w:rsid w:val="00607A7B"/>
    <w:rsid w:val="00607D40"/>
    <w:rsid w:val="00630778"/>
    <w:rsid w:val="00630980"/>
    <w:rsid w:val="00643275"/>
    <w:rsid w:val="006631B6"/>
    <w:rsid w:val="00664601"/>
    <w:rsid w:val="0066489A"/>
    <w:rsid w:val="00673FFA"/>
    <w:rsid w:val="006819F4"/>
    <w:rsid w:val="006906EF"/>
    <w:rsid w:val="00691F6D"/>
    <w:rsid w:val="00693843"/>
    <w:rsid w:val="006A0AF7"/>
    <w:rsid w:val="006A1A3D"/>
    <w:rsid w:val="006C0FD1"/>
    <w:rsid w:val="006E5230"/>
    <w:rsid w:val="006E7518"/>
    <w:rsid w:val="006F455C"/>
    <w:rsid w:val="006F6521"/>
    <w:rsid w:val="00720328"/>
    <w:rsid w:val="00725026"/>
    <w:rsid w:val="00731628"/>
    <w:rsid w:val="00747443"/>
    <w:rsid w:val="00765B81"/>
    <w:rsid w:val="007759AC"/>
    <w:rsid w:val="00780514"/>
    <w:rsid w:val="00781580"/>
    <w:rsid w:val="00781FD6"/>
    <w:rsid w:val="007875DE"/>
    <w:rsid w:val="007B4703"/>
    <w:rsid w:val="007C051D"/>
    <w:rsid w:val="007C6CB2"/>
    <w:rsid w:val="007E3E67"/>
    <w:rsid w:val="007F0B53"/>
    <w:rsid w:val="007F1008"/>
    <w:rsid w:val="00803C85"/>
    <w:rsid w:val="008108B5"/>
    <w:rsid w:val="00841F8A"/>
    <w:rsid w:val="0084528F"/>
    <w:rsid w:val="0085642F"/>
    <w:rsid w:val="00860C41"/>
    <w:rsid w:val="00862A09"/>
    <w:rsid w:val="008702D6"/>
    <w:rsid w:val="008754CF"/>
    <w:rsid w:val="008768B5"/>
    <w:rsid w:val="00876F79"/>
    <w:rsid w:val="0088412F"/>
    <w:rsid w:val="00897551"/>
    <w:rsid w:val="008C4D4C"/>
    <w:rsid w:val="008D27DD"/>
    <w:rsid w:val="008D4AD5"/>
    <w:rsid w:val="008D5514"/>
    <w:rsid w:val="008D7AFD"/>
    <w:rsid w:val="008D7F5C"/>
    <w:rsid w:val="008E1E02"/>
    <w:rsid w:val="008E63A9"/>
    <w:rsid w:val="0092070A"/>
    <w:rsid w:val="00922F6F"/>
    <w:rsid w:val="0092750D"/>
    <w:rsid w:val="00927949"/>
    <w:rsid w:val="0093604C"/>
    <w:rsid w:val="009544AD"/>
    <w:rsid w:val="00955DA5"/>
    <w:rsid w:val="009636F8"/>
    <w:rsid w:val="00963881"/>
    <w:rsid w:val="00970A03"/>
    <w:rsid w:val="00982439"/>
    <w:rsid w:val="009964F4"/>
    <w:rsid w:val="00996FC3"/>
    <w:rsid w:val="009B0474"/>
    <w:rsid w:val="009B0D7D"/>
    <w:rsid w:val="009B15F7"/>
    <w:rsid w:val="009B6E25"/>
    <w:rsid w:val="009D1DC0"/>
    <w:rsid w:val="009D68A1"/>
    <w:rsid w:val="00A0231C"/>
    <w:rsid w:val="00A1190C"/>
    <w:rsid w:val="00A12247"/>
    <w:rsid w:val="00A44688"/>
    <w:rsid w:val="00A45FED"/>
    <w:rsid w:val="00A46CB7"/>
    <w:rsid w:val="00A526F0"/>
    <w:rsid w:val="00A555CE"/>
    <w:rsid w:val="00A64787"/>
    <w:rsid w:val="00A67C4F"/>
    <w:rsid w:val="00A709B4"/>
    <w:rsid w:val="00A76F27"/>
    <w:rsid w:val="00A77223"/>
    <w:rsid w:val="00A908A9"/>
    <w:rsid w:val="00A94363"/>
    <w:rsid w:val="00A9532C"/>
    <w:rsid w:val="00A956EB"/>
    <w:rsid w:val="00A97944"/>
    <w:rsid w:val="00AA0142"/>
    <w:rsid w:val="00AA0558"/>
    <w:rsid w:val="00AB27C1"/>
    <w:rsid w:val="00AB5271"/>
    <w:rsid w:val="00AF3133"/>
    <w:rsid w:val="00AF78EB"/>
    <w:rsid w:val="00B00EF1"/>
    <w:rsid w:val="00B03FF7"/>
    <w:rsid w:val="00B215DC"/>
    <w:rsid w:val="00B2307D"/>
    <w:rsid w:val="00B26F85"/>
    <w:rsid w:val="00B33385"/>
    <w:rsid w:val="00B3480C"/>
    <w:rsid w:val="00B368B8"/>
    <w:rsid w:val="00B5170F"/>
    <w:rsid w:val="00B54CA7"/>
    <w:rsid w:val="00B578D2"/>
    <w:rsid w:val="00B6033D"/>
    <w:rsid w:val="00B6640B"/>
    <w:rsid w:val="00B67819"/>
    <w:rsid w:val="00B7532B"/>
    <w:rsid w:val="00B77232"/>
    <w:rsid w:val="00B84AE1"/>
    <w:rsid w:val="00B87ADD"/>
    <w:rsid w:val="00B91545"/>
    <w:rsid w:val="00B97E0C"/>
    <w:rsid w:val="00BA47DB"/>
    <w:rsid w:val="00BB27FF"/>
    <w:rsid w:val="00BB4BA0"/>
    <w:rsid w:val="00BB5D14"/>
    <w:rsid w:val="00BB7E32"/>
    <w:rsid w:val="00BC28DC"/>
    <w:rsid w:val="00BE4FF2"/>
    <w:rsid w:val="00BF40AD"/>
    <w:rsid w:val="00C06FA5"/>
    <w:rsid w:val="00C13C23"/>
    <w:rsid w:val="00C25D82"/>
    <w:rsid w:val="00C50950"/>
    <w:rsid w:val="00C71C4E"/>
    <w:rsid w:val="00CA13A7"/>
    <w:rsid w:val="00CA6413"/>
    <w:rsid w:val="00CA6B4C"/>
    <w:rsid w:val="00CA779E"/>
    <w:rsid w:val="00CB1555"/>
    <w:rsid w:val="00CC14F6"/>
    <w:rsid w:val="00CC7CCB"/>
    <w:rsid w:val="00CD41E9"/>
    <w:rsid w:val="00CD45C3"/>
    <w:rsid w:val="00CD76F4"/>
    <w:rsid w:val="00CE0DF8"/>
    <w:rsid w:val="00CF5A98"/>
    <w:rsid w:val="00D01422"/>
    <w:rsid w:val="00D02E49"/>
    <w:rsid w:val="00D1451C"/>
    <w:rsid w:val="00D15D0D"/>
    <w:rsid w:val="00D264B9"/>
    <w:rsid w:val="00D265F8"/>
    <w:rsid w:val="00D27CF3"/>
    <w:rsid w:val="00D35BB3"/>
    <w:rsid w:val="00D36116"/>
    <w:rsid w:val="00D40060"/>
    <w:rsid w:val="00D4182A"/>
    <w:rsid w:val="00D5594A"/>
    <w:rsid w:val="00D57FF7"/>
    <w:rsid w:val="00D6201C"/>
    <w:rsid w:val="00D6381E"/>
    <w:rsid w:val="00D63DDC"/>
    <w:rsid w:val="00D66EA2"/>
    <w:rsid w:val="00D765F1"/>
    <w:rsid w:val="00D81FF2"/>
    <w:rsid w:val="00D84E15"/>
    <w:rsid w:val="00D84FA3"/>
    <w:rsid w:val="00D87F2A"/>
    <w:rsid w:val="00D95694"/>
    <w:rsid w:val="00DA4A64"/>
    <w:rsid w:val="00DA4EA7"/>
    <w:rsid w:val="00DB602B"/>
    <w:rsid w:val="00DC1A10"/>
    <w:rsid w:val="00DC7543"/>
    <w:rsid w:val="00DD04C9"/>
    <w:rsid w:val="00DD7A87"/>
    <w:rsid w:val="00DF36EA"/>
    <w:rsid w:val="00E024C0"/>
    <w:rsid w:val="00E052B2"/>
    <w:rsid w:val="00E05526"/>
    <w:rsid w:val="00E10E98"/>
    <w:rsid w:val="00E16924"/>
    <w:rsid w:val="00E20BAF"/>
    <w:rsid w:val="00E2247F"/>
    <w:rsid w:val="00E34ECE"/>
    <w:rsid w:val="00E5204C"/>
    <w:rsid w:val="00E53BA9"/>
    <w:rsid w:val="00E55AB7"/>
    <w:rsid w:val="00E56D3C"/>
    <w:rsid w:val="00E7006C"/>
    <w:rsid w:val="00E737E5"/>
    <w:rsid w:val="00E81C46"/>
    <w:rsid w:val="00E905F3"/>
    <w:rsid w:val="00E96E35"/>
    <w:rsid w:val="00EB7F02"/>
    <w:rsid w:val="00EC7F4D"/>
    <w:rsid w:val="00ED0F95"/>
    <w:rsid w:val="00ED436A"/>
    <w:rsid w:val="00ED65B9"/>
    <w:rsid w:val="00F10ABE"/>
    <w:rsid w:val="00F110F6"/>
    <w:rsid w:val="00F14D1A"/>
    <w:rsid w:val="00F15A20"/>
    <w:rsid w:val="00F24584"/>
    <w:rsid w:val="00F24E95"/>
    <w:rsid w:val="00F2504C"/>
    <w:rsid w:val="00F30AAE"/>
    <w:rsid w:val="00F33E1A"/>
    <w:rsid w:val="00F439A7"/>
    <w:rsid w:val="00F45697"/>
    <w:rsid w:val="00F603F6"/>
    <w:rsid w:val="00F739FE"/>
    <w:rsid w:val="00F8658E"/>
    <w:rsid w:val="00F96A14"/>
    <w:rsid w:val="00FA4401"/>
    <w:rsid w:val="00FA4518"/>
    <w:rsid w:val="00FC2352"/>
    <w:rsid w:val="00FC6C18"/>
    <w:rsid w:val="00FE0A9D"/>
    <w:rsid w:val="03353330"/>
    <w:rsid w:val="03712704"/>
    <w:rsid w:val="07782230"/>
    <w:rsid w:val="0CC9E09B"/>
    <w:rsid w:val="18699795"/>
    <w:rsid w:val="19037487"/>
    <w:rsid w:val="1923940E"/>
    <w:rsid w:val="268655DA"/>
    <w:rsid w:val="27FF8377"/>
    <w:rsid w:val="3582E21B"/>
    <w:rsid w:val="3EC8AFC2"/>
    <w:rsid w:val="40DD12A8"/>
    <w:rsid w:val="4554F6DE"/>
    <w:rsid w:val="45BCD964"/>
    <w:rsid w:val="504A89AF"/>
    <w:rsid w:val="50BC7D5D"/>
    <w:rsid w:val="51F8E318"/>
    <w:rsid w:val="5481C5A6"/>
    <w:rsid w:val="57257B86"/>
    <w:rsid w:val="57D6BB52"/>
    <w:rsid w:val="5F36B0A0"/>
    <w:rsid w:val="6F60AD4B"/>
    <w:rsid w:val="7380FF50"/>
    <w:rsid w:val="7BDB88D7"/>
    <w:rsid w:val="7D72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669AD"/>
  <w15:chartTrackingRefBased/>
  <w15:docId w15:val="{AE519C31-6E22-4BFC-9C66-F0215520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44AD"/>
    <w:rPr>
      <w:lang w:val="en-GB"/>
    </w:rPr>
  </w:style>
  <w:style w:type="paragraph" w:styleId="Heading1">
    <w:name w:val="heading 1"/>
    <w:aliases w:val="RHB Heading 1"/>
    <w:basedOn w:val="Normal"/>
    <w:next w:val="Normal"/>
    <w:link w:val="Heading1Char"/>
    <w:uiPriority w:val="9"/>
    <w:qFormat/>
    <w:rsid w:val="003B46C6"/>
    <w:pPr>
      <w:keepNext/>
      <w:keepLines/>
      <w:spacing w:before="240"/>
      <w:outlineLvl w:val="0"/>
    </w:pPr>
    <w:rPr>
      <w:rFonts w:asciiTheme="majorHAnsi" w:hAnsiTheme="majorHAnsi" w:eastAsiaTheme="majorEastAsia" w:cstheme="majorBidi"/>
      <w:b/>
      <w:color w:val="000E54"/>
      <w:sz w:val="32"/>
      <w:szCs w:val="32"/>
    </w:rPr>
  </w:style>
  <w:style w:type="paragraph" w:styleId="Heading2">
    <w:name w:val="heading 2"/>
    <w:aliases w:val="RHB Heading 2"/>
    <w:basedOn w:val="Normal"/>
    <w:next w:val="Normal"/>
    <w:link w:val="Heading2Char"/>
    <w:uiPriority w:val="9"/>
    <w:unhideWhenUsed/>
    <w:qFormat/>
    <w:rsid w:val="007759AC"/>
    <w:pPr>
      <w:keepNext/>
      <w:keepLines/>
      <w:spacing w:before="40"/>
      <w:outlineLvl w:val="1"/>
    </w:pPr>
    <w:rPr>
      <w:rFonts w:asciiTheme="majorHAnsi" w:hAnsiTheme="majorHAnsi" w:eastAsiaTheme="majorEastAsia" w:cstheme="majorBidi"/>
      <w:color w:val="000E54"/>
      <w:sz w:val="26"/>
      <w:szCs w:val="26"/>
    </w:rPr>
  </w:style>
  <w:style w:type="paragraph" w:styleId="Heading3">
    <w:name w:val="heading 3"/>
    <w:aliases w:val="RHB Heading 3"/>
    <w:basedOn w:val="Normal"/>
    <w:next w:val="Normal"/>
    <w:link w:val="Heading3Char"/>
    <w:uiPriority w:val="9"/>
    <w:unhideWhenUsed/>
    <w:qFormat/>
    <w:rsid w:val="0044365B"/>
    <w:pPr>
      <w:keepNext/>
      <w:keepLines/>
      <w:spacing w:before="40"/>
      <w:outlineLvl w:val="2"/>
    </w:pPr>
    <w:rPr>
      <w:rFonts w:asciiTheme="majorHAnsi" w:hAnsiTheme="majorHAnsi" w:eastAsiaTheme="majorEastAsia" w:cstheme="majorBidi"/>
      <w:b/>
      <w:color w:val="A6A640"/>
    </w:rPr>
  </w:style>
  <w:style w:type="paragraph" w:styleId="Heading4">
    <w:name w:val="heading 4"/>
    <w:aliases w:val="RHB Heading 4"/>
    <w:basedOn w:val="Normal"/>
    <w:next w:val="Normal"/>
    <w:link w:val="Heading4Char"/>
    <w:uiPriority w:val="9"/>
    <w:unhideWhenUsed/>
    <w:qFormat/>
    <w:rsid w:val="00B33385"/>
    <w:pPr>
      <w:keepNext/>
      <w:keepLines/>
      <w:spacing w:before="40"/>
      <w:outlineLvl w:val="3"/>
    </w:pPr>
    <w:rPr>
      <w:rFonts w:asciiTheme="majorHAnsi" w:hAnsiTheme="majorHAnsi" w:eastAsiaTheme="majorEastAsia" w:cstheme="majorBidi"/>
      <w:i/>
      <w:iCs/>
      <w:color w:val="000E54"/>
    </w:rPr>
  </w:style>
  <w:style w:type="paragraph" w:styleId="Heading5">
    <w:name w:val="heading 5"/>
    <w:aliases w:val="RHB Heading 5"/>
    <w:basedOn w:val="Normal"/>
    <w:next w:val="Normal"/>
    <w:link w:val="Heading5Char"/>
    <w:uiPriority w:val="9"/>
    <w:unhideWhenUsed/>
    <w:qFormat/>
    <w:rsid w:val="00B33385"/>
    <w:pPr>
      <w:keepNext/>
      <w:keepLines/>
      <w:spacing w:before="40"/>
      <w:outlineLvl w:val="4"/>
    </w:pPr>
    <w:rPr>
      <w:rFonts w:asciiTheme="majorHAnsi" w:hAnsiTheme="majorHAnsi" w:eastAsiaTheme="majorEastAsia" w:cstheme="majorBidi"/>
      <w:color w:val="A6A6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470E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5470E0"/>
    <w:pPr>
      <w:tabs>
        <w:tab w:val="center" w:pos="4513"/>
        <w:tab w:val="right" w:pos="9026"/>
      </w:tabs>
    </w:pPr>
  </w:style>
  <w:style w:type="character" w:styleId="HeaderChar" w:customStyle="1">
    <w:name w:val="Header Char"/>
    <w:basedOn w:val="DefaultParagraphFont"/>
    <w:link w:val="Header"/>
    <w:uiPriority w:val="99"/>
    <w:rsid w:val="005470E0"/>
  </w:style>
  <w:style w:type="paragraph" w:styleId="Footer">
    <w:name w:val="footer"/>
    <w:basedOn w:val="Normal"/>
    <w:link w:val="FooterChar"/>
    <w:uiPriority w:val="99"/>
    <w:unhideWhenUsed/>
    <w:rsid w:val="005470E0"/>
    <w:pPr>
      <w:tabs>
        <w:tab w:val="center" w:pos="4513"/>
        <w:tab w:val="right" w:pos="9026"/>
      </w:tabs>
    </w:pPr>
  </w:style>
  <w:style w:type="character" w:styleId="FooterChar" w:customStyle="1">
    <w:name w:val="Footer Char"/>
    <w:basedOn w:val="DefaultParagraphFont"/>
    <w:link w:val="Footer"/>
    <w:uiPriority w:val="99"/>
    <w:rsid w:val="005470E0"/>
  </w:style>
  <w:style w:type="character" w:styleId="PageNumber">
    <w:name w:val="page number"/>
    <w:basedOn w:val="DefaultParagraphFont"/>
    <w:uiPriority w:val="99"/>
    <w:semiHidden/>
    <w:unhideWhenUsed/>
    <w:rsid w:val="005470E0"/>
  </w:style>
  <w:style w:type="character" w:styleId="Hyperlink">
    <w:name w:val="Hyperlink"/>
    <w:basedOn w:val="DefaultParagraphFont"/>
    <w:uiPriority w:val="99"/>
    <w:unhideWhenUsed/>
    <w:rsid w:val="000A12A9"/>
    <w:rPr>
      <w:color w:val="0563C1" w:themeColor="hyperlink"/>
      <w:u w:val="single"/>
    </w:rPr>
  </w:style>
  <w:style w:type="character" w:styleId="UnresolvedMention">
    <w:name w:val="Unresolved Mention"/>
    <w:basedOn w:val="DefaultParagraphFont"/>
    <w:uiPriority w:val="99"/>
    <w:rsid w:val="000A12A9"/>
    <w:rPr>
      <w:color w:val="605E5C"/>
      <w:shd w:val="clear" w:color="auto" w:fill="E1DFDD"/>
    </w:rPr>
  </w:style>
  <w:style w:type="character" w:styleId="Heading1Char" w:customStyle="1">
    <w:name w:val="Heading 1 Char"/>
    <w:aliases w:val="RHB Heading 1 Char"/>
    <w:basedOn w:val="DefaultParagraphFont"/>
    <w:link w:val="Heading1"/>
    <w:uiPriority w:val="9"/>
    <w:rsid w:val="003B46C6"/>
    <w:rPr>
      <w:rFonts w:asciiTheme="majorHAnsi" w:hAnsiTheme="majorHAnsi" w:eastAsiaTheme="majorEastAsia" w:cstheme="majorBidi"/>
      <w:b/>
      <w:color w:val="000E54"/>
      <w:sz w:val="32"/>
      <w:szCs w:val="32"/>
    </w:rPr>
  </w:style>
  <w:style w:type="character" w:styleId="Heading2Char" w:customStyle="1">
    <w:name w:val="Heading 2 Char"/>
    <w:aliases w:val="RHB Heading 2 Char"/>
    <w:basedOn w:val="DefaultParagraphFont"/>
    <w:link w:val="Heading2"/>
    <w:uiPriority w:val="9"/>
    <w:rsid w:val="007759AC"/>
    <w:rPr>
      <w:rFonts w:asciiTheme="majorHAnsi" w:hAnsiTheme="majorHAnsi" w:eastAsiaTheme="majorEastAsia" w:cstheme="majorBidi"/>
      <w:color w:val="000E54"/>
      <w:sz w:val="26"/>
      <w:szCs w:val="26"/>
    </w:rPr>
  </w:style>
  <w:style w:type="character" w:styleId="Heading3Char" w:customStyle="1">
    <w:name w:val="Heading 3 Char"/>
    <w:aliases w:val="RHB Heading 3 Char"/>
    <w:basedOn w:val="DefaultParagraphFont"/>
    <w:link w:val="Heading3"/>
    <w:uiPriority w:val="9"/>
    <w:rsid w:val="0044365B"/>
    <w:rPr>
      <w:rFonts w:asciiTheme="majorHAnsi" w:hAnsiTheme="majorHAnsi" w:eastAsiaTheme="majorEastAsia" w:cstheme="majorBidi"/>
      <w:b/>
      <w:color w:val="A6A640"/>
    </w:rPr>
  </w:style>
  <w:style w:type="paragraph" w:styleId="TOCHeading">
    <w:name w:val="TOC Heading"/>
    <w:basedOn w:val="Heading1"/>
    <w:next w:val="Normal"/>
    <w:uiPriority w:val="39"/>
    <w:unhideWhenUsed/>
    <w:qFormat/>
    <w:rsid w:val="00081BC3"/>
    <w:pPr>
      <w:spacing w:line="259" w:lineRule="auto"/>
      <w:outlineLvl w:val="9"/>
    </w:pPr>
    <w:rPr>
      <w:b w:val="0"/>
      <w:color w:val="2E74B5" w:themeColor="accent1" w:themeShade="BF"/>
    </w:rPr>
  </w:style>
  <w:style w:type="paragraph" w:styleId="TOC1">
    <w:name w:val="toc 1"/>
    <w:basedOn w:val="Normal"/>
    <w:next w:val="Normal"/>
    <w:autoRedefine/>
    <w:uiPriority w:val="39"/>
    <w:unhideWhenUsed/>
    <w:rsid w:val="00081BC3"/>
    <w:pPr>
      <w:spacing w:after="100"/>
    </w:pPr>
  </w:style>
  <w:style w:type="paragraph" w:styleId="TOC2">
    <w:name w:val="toc 2"/>
    <w:basedOn w:val="Normal"/>
    <w:next w:val="Normal"/>
    <w:autoRedefine/>
    <w:uiPriority w:val="39"/>
    <w:unhideWhenUsed/>
    <w:rsid w:val="00081BC3"/>
    <w:pPr>
      <w:spacing w:after="100"/>
      <w:ind w:left="240"/>
    </w:pPr>
  </w:style>
  <w:style w:type="paragraph" w:styleId="TOC3">
    <w:name w:val="toc 3"/>
    <w:basedOn w:val="Normal"/>
    <w:next w:val="Normal"/>
    <w:autoRedefine/>
    <w:uiPriority w:val="39"/>
    <w:unhideWhenUsed/>
    <w:rsid w:val="00081BC3"/>
    <w:pPr>
      <w:spacing w:after="100"/>
      <w:ind w:left="480"/>
    </w:pPr>
  </w:style>
  <w:style w:type="paragraph" w:styleId="ListParagraph">
    <w:name w:val="List Paragraph"/>
    <w:basedOn w:val="Normal"/>
    <w:uiPriority w:val="34"/>
    <w:qFormat/>
    <w:rsid w:val="00282B89"/>
    <w:pPr>
      <w:ind w:left="720"/>
      <w:contextualSpacing/>
    </w:pPr>
  </w:style>
  <w:style w:type="character" w:styleId="SubtleEmphasis">
    <w:name w:val="Subtle Emphasis"/>
    <w:basedOn w:val="DefaultParagraphFont"/>
    <w:uiPriority w:val="19"/>
    <w:qFormat/>
    <w:rsid w:val="00B33385"/>
    <w:rPr>
      <w:i/>
      <w:iCs/>
      <w:color w:val="404040" w:themeColor="text1" w:themeTint="BF"/>
    </w:rPr>
  </w:style>
  <w:style w:type="character" w:styleId="Heading4Char" w:customStyle="1">
    <w:name w:val="Heading 4 Char"/>
    <w:aliases w:val="RHB Heading 4 Char"/>
    <w:basedOn w:val="DefaultParagraphFont"/>
    <w:link w:val="Heading4"/>
    <w:uiPriority w:val="9"/>
    <w:rsid w:val="00B33385"/>
    <w:rPr>
      <w:rFonts w:asciiTheme="majorHAnsi" w:hAnsiTheme="majorHAnsi" w:eastAsiaTheme="majorEastAsia" w:cstheme="majorBidi"/>
      <w:i/>
      <w:iCs/>
      <w:color w:val="000E54"/>
    </w:rPr>
  </w:style>
  <w:style w:type="character" w:styleId="Heading5Char" w:customStyle="1">
    <w:name w:val="Heading 5 Char"/>
    <w:aliases w:val="RHB Heading 5 Char"/>
    <w:basedOn w:val="DefaultParagraphFont"/>
    <w:link w:val="Heading5"/>
    <w:uiPriority w:val="9"/>
    <w:rsid w:val="00B33385"/>
    <w:rPr>
      <w:rFonts w:asciiTheme="majorHAnsi" w:hAnsiTheme="majorHAnsi" w:eastAsiaTheme="majorEastAsia" w:cstheme="majorBidi"/>
      <w:color w:val="A6A640"/>
    </w:rPr>
  </w:style>
  <w:style w:type="paragraph" w:styleId="paragraph" w:customStyle="1">
    <w:name w:val="paragraph"/>
    <w:basedOn w:val="Normal"/>
    <w:rsid w:val="00045AB3"/>
    <w:pPr>
      <w:spacing w:before="100" w:beforeAutospacing="1" w:after="100" w:afterAutospacing="1"/>
    </w:pPr>
    <w:rPr>
      <w:rFonts w:ascii="Times New Roman" w:hAnsi="Times New Roman" w:eastAsia="Times New Roman" w:cs="Times New Roman"/>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44">
      <w:bodyDiv w:val="1"/>
      <w:marLeft w:val="0"/>
      <w:marRight w:val="0"/>
      <w:marTop w:val="0"/>
      <w:marBottom w:val="0"/>
      <w:divBdr>
        <w:top w:val="none" w:sz="0" w:space="0" w:color="auto"/>
        <w:left w:val="none" w:sz="0" w:space="0" w:color="auto"/>
        <w:bottom w:val="none" w:sz="0" w:space="0" w:color="auto"/>
        <w:right w:val="none" w:sz="0" w:space="0" w:color="auto"/>
      </w:divBdr>
    </w:div>
    <w:div w:id="144275575">
      <w:bodyDiv w:val="1"/>
      <w:marLeft w:val="0"/>
      <w:marRight w:val="0"/>
      <w:marTop w:val="0"/>
      <w:marBottom w:val="0"/>
      <w:divBdr>
        <w:top w:val="none" w:sz="0" w:space="0" w:color="auto"/>
        <w:left w:val="none" w:sz="0" w:space="0" w:color="auto"/>
        <w:bottom w:val="none" w:sz="0" w:space="0" w:color="auto"/>
        <w:right w:val="none" w:sz="0" w:space="0" w:color="auto"/>
      </w:divBdr>
    </w:div>
    <w:div w:id="182936132">
      <w:bodyDiv w:val="1"/>
      <w:marLeft w:val="0"/>
      <w:marRight w:val="0"/>
      <w:marTop w:val="0"/>
      <w:marBottom w:val="0"/>
      <w:divBdr>
        <w:top w:val="none" w:sz="0" w:space="0" w:color="auto"/>
        <w:left w:val="none" w:sz="0" w:space="0" w:color="auto"/>
        <w:bottom w:val="none" w:sz="0" w:space="0" w:color="auto"/>
        <w:right w:val="none" w:sz="0" w:space="0" w:color="auto"/>
      </w:divBdr>
      <w:divsChild>
        <w:div w:id="43721131">
          <w:marLeft w:val="547"/>
          <w:marRight w:val="0"/>
          <w:marTop w:val="0"/>
          <w:marBottom w:val="0"/>
          <w:divBdr>
            <w:top w:val="none" w:sz="0" w:space="0" w:color="auto"/>
            <w:left w:val="none" w:sz="0" w:space="0" w:color="auto"/>
            <w:bottom w:val="none" w:sz="0" w:space="0" w:color="auto"/>
            <w:right w:val="none" w:sz="0" w:space="0" w:color="auto"/>
          </w:divBdr>
        </w:div>
        <w:div w:id="1716201559">
          <w:marLeft w:val="547"/>
          <w:marRight w:val="0"/>
          <w:marTop w:val="0"/>
          <w:marBottom w:val="0"/>
          <w:divBdr>
            <w:top w:val="none" w:sz="0" w:space="0" w:color="auto"/>
            <w:left w:val="none" w:sz="0" w:space="0" w:color="auto"/>
            <w:bottom w:val="none" w:sz="0" w:space="0" w:color="auto"/>
            <w:right w:val="none" w:sz="0" w:space="0" w:color="auto"/>
          </w:divBdr>
        </w:div>
        <w:div w:id="1838688165">
          <w:marLeft w:val="547"/>
          <w:marRight w:val="0"/>
          <w:marTop w:val="0"/>
          <w:marBottom w:val="0"/>
          <w:divBdr>
            <w:top w:val="none" w:sz="0" w:space="0" w:color="auto"/>
            <w:left w:val="none" w:sz="0" w:space="0" w:color="auto"/>
            <w:bottom w:val="none" w:sz="0" w:space="0" w:color="auto"/>
            <w:right w:val="none" w:sz="0" w:space="0" w:color="auto"/>
          </w:divBdr>
        </w:div>
      </w:divsChild>
    </w:div>
    <w:div w:id="335306225">
      <w:bodyDiv w:val="1"/>
      <w:marLeft w:val="0"/>
      <w:marRight w:val="0"/>
      <w:marTop w:val="0"/>
      <w:marBottom w:val="0"/>
      <w:divBdr>
        <w:top w:val="none" w:sz="0" w:space="0" w:color="auto"/>
        <w:left w:val="none" w:sz="0" w:space="0" w:color="auto"/>
        <w:bottom w:val="none" w:sz="0" w:space="0" w:color="auto"/>
        <w:right w:val="none" w:sz="0" w:space="0" w:color="auto"/>
      </w:divBdr>
      <w:divsChild>
        <w:div w:id="117725897">
          <w:marLeft w:val="1166"/>
          <w:marRight w:val="0"/>
          <w:marTop w:val="0"/>
          <w:marBottom w:val="0"/>
          <w:divBdr>
            <w:top w:val="none" w:sz="0" w:space="0" w:color="auto"/>
            <w:left w:val="none" w:sz="0" w:space="0" w:color="auto"/>
            <w:bottom w:val="none" w:sz="0" w:space="0" w:color="auto"/>
            <w:right w:val="none" w:sz="0" w:space="0" w:color="auto"/>
          </w:divBdr>
        </w:div>
        <w:div w:id="571697707">
          <w:marLeft w:val="1166"/>
          <w:marRight w:val="0"/>
          <w:marTop w:val="0"/>
          <w:marBottom w:val="0"/>
          <w:divBdr>
            <w:top w:val="none" w:sz="0" w:space="0" w:color="auto"/>
            <w:left w:val="none" w:sz="0" w:space="0" w:color="auto"/>
            <w:bottom w:val="none" w:sz="0" w:space="0" w:color="auto"/>
            <w:right w:val="none" w:sz="0" w:space="0" w:color="auto"/>
          </w:divBdr>
        </w:div>
        <w:div w:id="668368150">
          <w:marLeft w:val="1166"/>
          <w:marRight w:val="0"/>
          <w:marTop w:val="0"/>
          <w:marBottom w:val="0"/>
          <w:divBdr>
            <w:top w:val="none" w:sz="0" w:space="0" w:color="auto"/>
            <w:left w:val="none" w:sz="0" w:space="0" w:color="auto"/>
            <w:bottom w:val="none" w:sz="0" w:space="0" w:color="auto"/>
            <w:right w:val="none" w:sz="0" w:space="0" w:color="auto"/>
          </w:divBdr>
        </w:div>
        <w:div w:id="1437290377">
          <w:marLeft w:val="1166"/>
          <w:marRight w:val="0"/>
          <w:marTop w:val="0"/>
          <w:marBottom w:val="0"/>
          <w:divBdr>
            <w:top w:val="none" w:sz="0" w:space="0" w:color="auto"/>
            <w:left w:val="none" w:sz="0" w:space="0" w:color="auto"/>
            <w:bottom w:val="none" w:sz="0" w:space="0" w:color="auto"/>
            <w:right w:val="none" w:sz="0" w:space="0" w:color="auto"/>
          </w:divBdr>
        </w:div>
        <w:div w:id="1638295523">
          <w:marLeft w:val="1166"/>
          <w:marRight w:val="0"/>
          <w:marTop w:val="0"/>
          <w:marBottom w:val="0"/>
          <w:divBdr>
            <w:top w:val="none" w:sz="0" w:space="0" w:color="auto"/>
            <w:left w:val="none" w:sz="0" w:space="0" w:color="auto"/>
            <w:bottom w:val="none" w:sz="0" w:space="0" w:color="auto"/>
            <w:right w:val="none" w:sz="0" w:space="0" w:color="auto"/>
          </w:divBdr>
        </w:div>
      </w:divsChild>
    </w:div>
    <w:div w:id="392896264">
      <w:bodyDiv w:val="1"/>
      <w:marLeft w:val="0"/>
      <w:marRight w:val="0"/>
      <w:marTop w:val="0"/>
      <w:marBottom w:val="0"/>
      <w:divBdr>
        <w:top w:val="none" w:sz="0" w:space="0" w:color="auto"/>
        <w:left w:val="none" w:sz="0" w:space="0" w:color="auto"/>
        <w:bottom w:val="none" w:sz="0" w:space="0" w:color="auto"/>
        <w:right w:val="none" w:sz="0" w:space="0" w:color="auto"/>
      </w:divBdr>
      <w:divsChild>
        <w:div w:id="1093939858">
          <w:marLeft w:val="547"/>
          <w:marRight w:val="0"/>
          <w:marTop w:val="0"/>
          <w:marBottom w:val="0"/>
          <w:divBdr>
            <w:top w:val="none" w:sz="0" w:space="0" w:color="auto"/>
            <w:left w:val="none" w:sz="0" w:space="0" w:color="auto"/>
            <w:bottom w:val="none" w:sz="0" w:space="0" w:color="auto"/>
            <w:right w:val="none" w:sz="0" w:space="0" w:color="auto"/>
          </w:divBdr>
        </w:div>
      </w:divsChild>
    </w:div>
    <w:div w:id="1007369841">
      <w:bodyDiv w:val="1"/>
      <w:marLeft w:val="0"/>
      <w:marRight w:val="0"/>
      <w:marTop w:val="0"/>
      <w:marBottom w:val="0"/>
      <w:divBdr>
        <w:top w:val="none" w:sz="0" w:space="0" w:color="auto"/>
        <w:left w:val="none" w:sz="0" w:space="0" w:color="auto"/>
        <w:bottom w:val="none" w:sz="0" w:space="0" w:color="auto"/>
        <w:right w:val="none" w:sz="0" w:space="0" w:color="auto"/>
      </w:divBdr>
    </w:div>
    <w:div w:id="1501434604">
      <w:bodyDiv w:val="1"/>
      <w:marLeft w:val="0"/>
      <w:marRight w:val="0"/>
      <w:marTop w:val="0"/>
      <w:marBottom w:val="0"/>
      <w:divBdr>
        <w:top w:val="none" w:sz="0" w:space="0" w:color="auto"/>
        <w:left w:val="none" w:sz="0" w:space="0" w:color="auto"/>
        <w:bottom w:val="none" w:sz="0" w:space="0" w:color="auto"/>
        <w:right w:val="none" w:sz="0" w:space="0" w:color="auto"/>
      </w:divBdr>
    </w:div>
    <w:div w:id="1653214481">
      <w:bodyDiv w:val="1"/>
      <w:marLeft w:val="0"/>
      <w:marRight w:val="0"/>
      <w:marTop w:val="0"/>
      <w:marBottom w:val="0"/>
      <w:divBdr>
        <w:top w:val="none" w:sz="0" w:space="0" w:color="auto"/>
        <w:left w:val="none" w:sz="0" w:space="0" w:color="auto"/>
        <w:bottom w:val="none" w:sz="0" w:space="0" w:color="auto"/>
        <w:right w:val="none" w:sz="0" w:space="0" w:color="auto"/>
      </w:divBdr>
      <w:divsChild>
        <w:div w:id="2052684477">
          <w:marLeft w:val="547"/>
          <w:marRight w:val="0"/>
          <w:marTop w:val="0"/>
          <w:marBottom w:val="0"/>
          <w:divBdr>
            <w:top w:val="none" w:sz="0" w:space="0" w:color="auto"/>
            <w:left w:val="none" w:sz="0" w:space="0" w:color="auto"/>
            <w:bottom w:val="none" w:sz="0" w:space="0" w:color="auto"/>
            <w:right w:val="none" w:sz="0" w:space="0" w:color="auto"/>
          </w:divBdr>
        </w:div>
      </w:divsChild>
    </w:div>
    <w:div w:id="1816408012">
      <w:bodyDiv w:val="1"/>
      <w:marLeft w:val="0"/>
      <w:marRight w:val="0"/>
      <w:marTop w:val="0"/>
      <w:marBottom w:val="0"/>
      <w:divBdr>
        <w:top w:val="none" w:sz="0" w:space="0" w:color="auto"/>
        <w:left w:val="none" w:sz="0" w:space="0" w:color="auto"/>
        <w:bottom w:val="none" w:sz="0" w:space="0" w:color="auto"/>
        <w:right w:val="none" w:sz="0" w:space="0" w:color="auto"/>
      </w:divBdr>
    </w:div>
    <w:div w:id="2042363944">
      <w:bodyDiv w:val="1"/>
      <w:marLeft w:val="0"/>
      <w:marRight w:val="0"/>
      <w:marTop w:val="0"/>
      <w:marBottom w:val="0"/>
      <w:divBdr>
        <w:top w:val="none" w:sz="0" w:space="0" w:color="auto"/>
        <w:left w:val="none" w:sz="0" w:space="0" w:color="auto"/>
        <w:bottom w:val="none" w:sz="0" w:space="0" w:color="auto"/>
        <w:right w:val="none" w:sz="0" w:space="0" w:color="auto"/>
      </w:divBdr>
      <w:divsChild>
        <w:div w:id="71660121">
          <w:marLeft w:val="446"/>
          <w:marRight w:val="0"/>
          <w:marTop w:val="0"/>
          <w:marBottom w:val="0"/>
          <w:divBdr>
            <w:top w:val="none" w:sz="0" w:space="0" w:color="auto"/>
            <w:left w:val="none" w:sz="0" w:space="0" w:color="auto"/>
            <w:bottom w:val="none" w:sz="0" w:space="0" w:color="auto"/>
            <w:right w:val="none" w:sz="0" w:space="0" w:color="auto"/>
          </w:divBdr>
        </w:div>
        <w:div w:id="198932670">
          <w:marLeft w:val="446"/>
          <w:marRight w:val="0"/>
          <w:marTop w:val="0"/>
          <w:marBottom w:val="0"/>
          <w:divBdr>
            <w:top w:val="none" w:sz="0" w:space="0" w:color="auto"/>
            <w:left w:val="none" w:sz="0" w:space="0" w:color="auto"/>
            <w:bottom w:val="none" w:sz="0" w:space="0" w:color="auto"/>
            <w:right w:val="none" w:sz="0" w:space="0" w:color="auto"/>
          </w:divBdr>
        </w:div>
        <w:div w:id="604578249">
          <w:marLeft w:val="446"/>
          <w:marRight w:val="0"/>
          <w:marTop w:val="0"/>
          <w:marBottom w:val="0"/>
          <w:divBdr>
            <w:top w:val="none" w:sz="0" w:space="0" w:color="auto"/>
            <w:left w:val="none" w:sz="0" w:space="0" w:color="auto"/>
            <w:bottom w:val="none" w:sz="0" w:space="0" w:color="auto"/>
            <w:right w:val="none" w:sz="0" w:space="0" w:color="auto"/>
          </w:divBdr>
        </w:div>
        <w:div w:id="761528761">
          <w:marLeft w:val="446"/>
          <w:marRight w:val="0"/>
          <w:marTop w:val="0"/>
          <w:marBottom w:val="0"/>
          <w:divBdr>
            <w:top w:val="none" w:sz="0" w:space="0" w:color="auto"/>
            <w:left w:val="none" w:sz="0" w:space="0" w:color="auto"/>
            <w:bottom w:val="none" w:sz="0" w:space="0" w:color="auto"/>
            <w:right w:val="none" w:sz="0" w:space="0" w:color="auto"/>
          </w:divBdr>
        </w:div>
        <w:div w:id="957567075">
          <w:marLeft w:val="446"/>
          <w:marRight w:val="0"/>
          <w:marTop w:val="0"/>
          <w:marBottom w:val="0"/>
          <w:divBdr>
            <w:top w:val="none" w:sz="0" w:space="0" w:color="auto"/>
            <w:left w:val="none" w:sz="0" w:space="0" w:color="auto"/>
            <w:bottom w:val="none" w:sz="0" w:space="0" w:color="auto"/>
            <w:right w:val="none" w:sz="0" w:space="0" w:color="auto"/>
          </w:divBdr>
        </w:div>
        <w:div w:id="1652246116">
          <w:marLeft w:val="446"/>
          <w:marRight w:val="0"/>
          <w:marTop w:val="0"/>
          <w:marBottom w:val="0"/>
          <w:divBdr>
            <w:top w:val="none" w:sz="0" w:space="0" w:color="auto"/>
            <w:left w:val="none" w:sz="0" w:space="0" w:color="auto"/>
            <w:bottom w:val="none" w:sz="0" w:space="0" w:color="auto"/>
            <w:right w:val="none" w:sz="0" w:space="0" w:color="auto"/>
          </w:divBdr>
        </w:div>
        <w:div w:id="1699239490">
          <w:marLeft w:val="446"/>
          <w:marRight w:val="0"/>
          <w:marTop w:val="0"/>
          <w:marBottom w:val="0"/>
          <w:divBdr>
            <w:top w:val="none" w:sz="0" w:space="0" w:color="auto"/>
            <w:left w:val="none" w:sz="0" w:space="0" w:color="auto"/>
            <w:bottom w:val="none" w:sz="0" w:space="0" w:color="auto"/>
            <w:right w:val="none" w:sz="0" w:space="0" w:color="auto"/>
          </w:divBdr>
        </w:div>
      </w:divsChild>
    </w:div>
    <w:div w:id="2071953347">
      <w:bodyDiv w:val="1"/>
      <w:marLeft w:val="0"/>
      <w:marRight w:val="0"/>
      <w:marTop w:val="0"/>
      <w:marBottom w:val="0"/>
      <w:divBdr>
        <w:top w:val="none" w:sz="0" w:space="0" w:color="auto"/>
        <w:left w:val="none" w:sz="0" w:space="0" w:color="auto"/>
        <w:bottom w:val="none" w:sz="0" w:space="0" w:color="auto"/>
        <w:right w:val="none" w:sz="0" w:space="0" w:color="auto"/>
      </w:divBdr>
      <w:divsChild>
        <w:div w:id="68035451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74f254d4810f4169" /><Relationship Type="http://schemas.openxmlformats.org/officeDocument/2006/relationships/header" Target="/word/header3.xml" Id="Raa1639a2f4874017"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ward\Documents\Custom%20Office%20Templates\Policy%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387eac-568e-4818-9e47-012df551e5cb}"/>
      </w:docPartPr>
      <w:docPartBody>
        <w:p w14:paraId="0CC9E0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BF3F06F248E48AD985CB40007DC92" ma:contentTypeVersion="13" ma:contentTypeDescription="Create a new document." ma:contentTypeScope="" ma:versionID="c9836ddd7a4ad622c56d65e98c3d66aa">
  <xsd:schema xmlns:xsd="http://www.w3.org/2001/XMLSchema" xmlns:xs="http://www.w3.org/2001/XMLSchema" xmlns:p="http://schemas.microsoft.com/office/2006/metadata/properties" xmlns:ns2="c3b83178-e78f-4410-8518-00a75fb8151f" xmlns:ns3="088a8f74-d6f4-4d39-8367-ffd3b0581b58" targetNamespace="http://schemas.microsoft.com/office/2006/metadata/properties" ma:root="true" ma:fieldsID="4c2f61b13273f5aa8fb4e41912d8f0b6" ns2:_="" ns3:_="">
    <xsd:import namespace="c3b83178-e78f-4410-8518-00a75fb8151f"/>
    <xsd:import namespace="088a8f74-d6f4-4d39-8367-ffd3b0581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83178-e78f-4410-8518-00a75fb81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a8f74-d6f4-4d39-8367-ffd3b0581b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8a8f74-d6f4-4d39-8367-ffd3b0581b58">
      <UserInfo>
        <DisplayName>Cassie Morris</DisplayName>
        <AccountId>14</AccountId>
        <AccountType/>
      </UserInfo>
      <UserInfo>
        <DisplayName>Michelle Smith</DisplayName>
        <AccountId>117</AccountId>
        <AccountType/>
      </UserInfo>
      <UserInfo>
        <DisplayName>Claire Bennett</DisplayName>
        <AccountId>118</AccountId>
        <AccountType/>
      </UserInfo>
      <UserInfo>
        <DisplayName>Pam Monkhouse</DisplayName>
        <AccountId>119</AccountId>
        <AccountType/>
      </UserInfo>
      <UserInfo>
        <DisplayName>Sally Khoury</DisplayName>
        <AccountId>120</AccountId>
        <AccountType/>
      </UserInfo>
      <UserInfo>
        <DisplayName>Sue Patey</DisplayName>
        <AccountId>121</AccountId>
        <AccountType/>
      </UserInfo>
      <UserInfo>
        <DisplayName>Iain Muirden</DisplayName>
        <AccountId>122</AccountId>
        <AccountType/>
      </UserInfo>
      <UserInfo>
        <DisplayName>Charlie Brooks</DisplayName>
        <AccountId>123</AccountId>
        <AccountType/>
      </UserInfo>
      <UserInfo>
        <DisplayName>Emma Bilton</DisplayName>
        <AccountId>124</AccountId>
        <AccountType/>
      </UserInfo>
      <UserInfo>
        <DisplayName>Kirsty Leach</DisplayName>
        <AccountId>125</AccountId>
        <AccountType/>
      </UserInfo>
      <UserInfo>
        <DisplayName>Jackie Githaiga</DisplayName>
        <AccountId>126</AccountId>
        <AccountType/>
      </UserInfo>
      <UserInfo>
        <DisplayName>Joanna M. Sandbach</DisplayName>
        <AccountId>38</AccountId>
        <AccountType/>
      </UserInfo>
      <UserInfo>
        <DisplayName>Kim McNamara</DisplayName>
        <AccountId>127</AccountId>
        <AccountType/>
      </UserInfo>
      <UserInfo>
        <DisplayName>Ghazala Pratt</DisplayName>
        <AccountId>128</AccountId>
        <AccountType/>
      </UserInfo>
      <UserInfo>
        <DisplayName>Stuart Hayter</DisplayName>
        <AccountId>99</AccountId>
        <AccountType/>
      </UserInfo>
      <UserInfo>
        <DisplayName>Alexander Deadman</DisplayName>
        <AccountId>129</AccountId>
        <AccountType/>
      </UserInfo>
      <UserInfo>
        <DisplayName>Michelle Collier</DisplayName>
        <AccountId>130</AccountId>
        <AccountType/>
      </UserInfo>
      <UserInfo>
        <DisplayName>Frazer Hunt</DisplayName>
        <AccountId>97</AccountId>
        <AccountType/>
      </UserInfo>
      <UserInfo>
        <DisplayName>Amy Vaal</DisplayName>
        <AccountId>98</AccountId>
        <AccountType/>
      </UserInfo>
    </SharedWithUsers>
  </documentManagement>
</p:properties>
</file>

<file path=customXml/itemProps1.xml><?xml version="1.0" encoding="utf-8"?>
<ds:datastoreItem xmlns:ds="http://schemas.openxmlformats.org/officeDocument/2006/customXml" ds:itemID="{BB08E527-F2F9-4FFB-A352-05FCA424374B}"/>
</file>

<file path=customXml/itemProps2.xml><?xml version="1.0" encoding="utf-8"?>
<ds:datastoreItem xmlns:ds="http://schemas.openxmlformats.org/officeDocument/2006/customXml" ds:itemID="{C1C45A7F-5513-4061-AA70-351DFDCA9259}">
  <ds:schemaRefs>
    <ds:schemaRef ds:uri="http://schemas.openxmlformats.org/officeDocument/2006/bibliography"/>
  </ds:schemaRefs>
</ds:datastoreItem>
</file>

<file path=customXml/itemProps3.xml><?xml version="1.0" encoding="utf-8"?>
<ds:datastoreItem xmlns:ds="http://schemas.openxmlformats.org/officeDocument/2006/customXml" ds:itemID="{B4210718-4E7B-4E15-B4A3-BC63FCAD6ECC}">
  <ds:schemaRefs>
    <ds:schemaRef ds:uri="http://schemas.microsoft.com/sharepoint/v3/contenttype/forms"/>
  </ds:schemaRefs>
</ds:datastoreItem>
</file>

<file path=customXml/itemProps4.xml><?xml version="1.0" encoding="utf-8"?>
<ds:datastoreItem xmlns:ds="http://schemas.openxmlformats.org/officeDocument/2006/customXml" ds:itemID="{5EA58F32-41C6-4E73-8FCF-7E880F859F15}">
  <ds:schemaRefs>
    <ds:schemaRef ds:uri="http://schemas.microsoft.com/office/2006/metadata/properties"/>
    <ds:schemaRef ds:uri="http://schemas.microsoft.com/office/infopath/2007/PartnerControls"/>
    <ds:schemaRef ds:uri="cef5e10e-64f3-42d3-a564-06ae4ea36c0c"/>
    <ds:schemaRef ds:uri="http://schemas.microsoft.com/sharepoint/v3"/>
    <ds:schemaRef ds:uri="http://schemas.microsoft.com/sharepoint/v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C:\Users\T.Howard\Documents\Custom Office Templates\Policy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T.Howard</dc:creator>
  <cp:keywords/>
  <dc:description/>
  <cp:lastModifiedBy>Natalie L. Holsgrove-Jones</cp:lastModifiedBy>
  <cp:revision>21</cp:revision>
  <cp:lastPrinted>2021-10-04T12:31:00Z</cp:lastPrinted>
  <dcterms:created xsi:type="dcterms:W3CDTF">2020-07-26T18:57:00Z</dcterms:created>
  <dcterms:modified xsi:type="dcterms:W3CDTF">2021-10-11T15:33:52Z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0x010100E9BBF3F06F248E48AD985CB40007DC92</vt:lpwstr>
  </property>
</Properties>
</file>